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9B649E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B649E" w:rsidRDefault="00B6698A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649E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B649E" w:rsidRDefault="00B6698A">
            <w:pPr>
              <w:pStyle w:val="ConsPlusTitlePage0"/>
              <w:jc w:val="center"/>
            </w:pPr>
            <w:r>
              <w:rPr>
                <w:sz w:val="48"/>
              </w:rPr>
              <w:t>Приказ Минобрнауки России от 02.02.2022 N 104</w:t>
            </w:r>
            <w:r>
              <w:rPr>
                <w:sz w:val="48"/>
              </w:rPr>
              <w:br/>
              <w:t>(ред. от 19.07.2022)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"Об утверждении федерального государственного образовательного стандарта высшего образования - подготовка кадров высшей квалификации по программам ординатуры по специальности 31.08.37 Клиническая фармакология"</w:t>
            </w:r>
            <w:r>
              <w:rPr>
                <w:sz w:val="48"/>
              </w:rPr>
              <w:br/>
              <w:t xml:space="preserve">(Зарегистрировано в Минюсте России 11.03.2022 </w:t>
            </w:r>
            <w:r>
              <w:rPr>
                <w:sz w:val="48"/>
              </w:rPr>
              <w:t>N 67703)</w:t>
            </w:r>
          </w:p>
        </w:tc>
      </w:tr>
      <w:tr w:rsidR="009B649E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B649E" w:rsidRDefault="00B6698A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24.04.2025</w:t>
            </w:r>
            <w:r>
              <w:rPr>
                <w:sz w:val="28"/>
              </w:rPr>
              <w:br/>
              <w:t> </w:t>
            </w:r>
          </w:p>
        </w:tc>
      </w:tr>
    </w:tbl>
    <w:p w:rsidR="009B649E" w:rsidRDefault="009B649E">
      <w:pPr>
        <w:pStyle w:val="ConsPlusNormal0"/>
        <w:sectPr w:rsidR="009B649E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9B649E" w:rsidRDefault="009B649E">
      <w:pPr>
        <w:pStyle w:val="ConsPlusNormal0"/>
        <w:jc w:val="both"/>
        <w:outlineLvl w:val="0"/>
      </w:pPr>
    </w:p>
    <w:p w:rsidR="009B649E" w:rsidRDefault="00B6698A">
      <w:pPr>
        <w:pStyle w:val="ConsPlusNormal0"/>
        <w:outlineLvl w:val="0"/>
      </w:pPr>
      <w:r>
        <w:t>Зарегистрировано в Минюсте России 11 марта 2022 г. N 67703</w:t>
      </w:r>
    </w:p>
    <w:p w:rsidR="009B649E" w:rsidRDefault="009B649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B649E" w:rsidRDefault="009B649E">
      <w:pPr>
        <w:pStyle w:val="ConsPlusNormal0"/>
        <w:jc w:val="both"/>
      </w:pPr>
    </w:p>
    <w:p w:rsidR="009B649E" w:rsidRDefault="00B6698A">
      <w:pPr>
        <w:pStyle w:val="ConsPlusTitle0"/>
        <w:jc w:val="center"/>
      </w:pPr>
      <w:r>
        <w:t>МИНИСТЕРСТВО НАУКИ И ВЫСШЕГО ОБРАЗОВАНИЯ</w:t>
      </w:r>
    </w:p>
    <w:p w:rsidR="009B649E" w:rsidRDefault="00B6698A">
      <w:pPr>
        <w:pStyle w:val="ConsPlusTitle0"/>
        <w:jc w:val="center"/>
      </w:pPr>
      <w:r>
        <w:t>РОССИЙСКОЙ ФЕДЕРАЦИИ</w:t>
      </w:r>
    </w:p>
    <w:p w:rsidR="009B649E" w:rsidRDefault="009B649E">
      <w:pPr>
        <w:pStyle w:val="ConsPlusTitle0"/>
        <w:jc w:val="center"/>
      </w:pPr>
    </w:p>
    <w:p w:rsidR="009B649E" w:rsidRDefault="00B6698A">
      <w:pPr>
        <w:pStyle w:val="ConsPlusTitle0"/>
        <w:jc w:val="center"/>
      </w:pPr>
      <w:r>
        <w:t>ПРИКАЗ</w:t>
      </w:r>
    </w:p>
    <w:p w:rsidR="009B649E" w:rsidRDefault="00B6698A">
      <w:pPr>
        <w:pStyle w:val="ConsPlusTitle0"/>
        <w:jc w:val="center"/>
      </w:pPr>
      <w:r>
        <w:t>от 2 февраля 2022 г. N 104</w:t>
      </w:r>
    </w:p>
    <w:p w:rsidR="009B649E" w:rsidRDefault="009B649E">
      <w:pPr>
        <w:pStyle w:val="ConsPlusTitle0"/>
        <w:jc w:val="center"/>
      </w:pPr>
    </w:p>
    <w:p w:rsidR="009B649E" w:rsidRDefault="00B6698A">
      <w:pPr>
        <w:pStyle w:val="ConsPlusTitle0"/>
        <w:jc w:val="center"/>
      </w:pPr>
      <w:r>
        <w:t>ОБ УТВЕРЖДЕНИИ</w:t>
      </w:r>
    </w:p>
    <w:p w:rsidR="009B649E" w:rsidRDefault="00B6698A">
      <w:pPr>
        <w:pStyle w:val="ConsPlusTitle0"/>
        <w:jc w:val="center"/>
      </w:pPr>
      <w:r>
        <w:t>ФЕДЕРАЛЬНОГО ГОСУДАРСТВЕННОГО ОБРАЗОВАТЕЛЬНОГО СТАНДАРТА</w:t>
      </w:r>
    </w:p>
    <w:p w:rsidR="009B649E" w:rsidRDefault="00B6698A">
      <w:pPr>
        <w:pStyle w:val="ConsPlusTitle0"/>
        <w:jc w:val="center"/>
      </w:pPr>
      <w:r>
        <w:t>ВЫС</w:t>
      </w:r>
      <w:r>
        <w:t>ШЕГО ОБРАЗОВАНИЯ - ПОДГОТОВКА КАДРОВ ВЫСШЕЙ КВАЛИФИКАЦИИ</w:t>
      </w:r>
    </w:p>
    <w:p w:rsidR="009B649E" w:rsidRDefault="00B6698A">
      <w:pPr>
        <w:pStyle w:val="ConsPlusTitle0"/>
        <w:jc w:val="center"/>
      </w:pPr>
      <w:r>
        <w:t>ПО ПРОГРАММАМ ОРДИНАТУРЫ ПО СПЕЦИАЛЬНОСТИ</w:t>
      </w:r>
    </w:p>
    <w:p w:rsidR="009B649E" w:rsidRDefault="00B6698A">
      <w:pPr>
        <w:pStyle w:val="ConsPlusTitle0"/>
        <w:jc w:val="center"/>
      </w:pPr>
      <w:r>
        <w:t>31.08.37 КЛИНИЧЕСКАЯ ФАРМАКОЛОГИЯ</w:t>
      </w:r>
    </w:p>
    <w:p w:rsidR="009B649E" w:rsidRDefault="009B649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B649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49E" w:rsidRDefault="009B649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49E" w:rsidRDefault="009B649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649E" w:rsidRDefault="00B6698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B649E" w:rsidRDefault="00B6698A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tooltip="Приказ Минобрнауки России от 19.07.2022 N 662 &quot;О внесении изменений в федеральные государственные образовательные стандарты высшего образования&quot; (Зарегистрировано в Минюсте России 07.10.2022 N 70414) {КонсультантПлюс}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Минобрнауки России от 19.07.2022 N 662)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49E" w:rsidRDefault="009B649E">
            <w:pPr>
              <w:pStyle w:val="ConsPlusNormal0"/>
            </w:pPr>
          </w:p>
        </w:tc>
      </w:tr>
    </w:tbl>
    <w:p w:rsidR="009B649E" w:rsidRDefault="009B649E">
      <w:pPr>
        <w:pStyle w:val="ConsPlusNormal0"/>
        <w:jc w:val="both"/>
      </w:pPr>
    </w:p>
    <w:p w:rsidR="009B649E" w:rsidRDefault="00B6698A">
      <w:pPr>
        <w:pStyle w:val="ConsPlusNormal0"/>
        <w:ind w:firstLine="540"/>
        <w:jc w:val="both"/>
      </w:pPr>
      <w:r>
        <w:t xml:space="preserve">В соответствии с </w:t>
      </w:r>
      <w:hyperlink r:id="rId10" w:tooltip="Постановление Правительства РФ от 15.06.2018 N 682 (ред. от 11.04.2025) &quot;Об утверждении Положения о Министерстве науки и высшего образования Российской Федерации и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подпунктом 4.2.40 пункта 4.2</w:t>
        </w:r>
      </w:hyperlink>
      <w:r>
        <w:t xml:space="preserve"> Положения о Министерстве науки и высшего образования Российской Федерации, утвержденного постановлени</w:t>
      </w:r>
      <w:r>
        <w:t xml:space="preserve">ем Правительства Российской Федерации от 15 июня 2018 г. N 682 (Собрание законодательства Российской Федерации, 2018, N 26, ст. 3851), и </w:t>
      </w:r>
      <w:hyperlink r:id="rId11" w:tooltip="Постановление Правительства РФ от 12.04.2019 N 434 (ред. от 20.07.2024) &quot;Об утверждении Правил разработки, утверждения федеральных государственных образовательных стандартов и внесения в них изменений и признании утратившими силу некоторых актов Правительства ">
        <w:r>
          <w:rPr>
            <w:color w:val="0000FF"/>
          </w:rPr>
          <w:t>пунктом 27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 (Собрание законодательства Россий</w:t>
      </w:r>
      <w:r>
        <w:t>ской Федерации, 2019, N 16, ст. 1942), приказываю: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40" w:tooltip="ФЕДЕРАЛЬНЫЙ ГОСУДАРСТВЕННЫЙ ОБРАЗОВАТЕЛЬНЫЙ СТАНДАРТ">
        <w:r>
          <w:rPr>
            <w:color w:val="0000FF"/>
          </w:rPr>
          <w:t>стандарт</w:t>
        </w:r>
      </w:hyperlink>
      <w:r>
        <w:t xml:space="preserve"> высшего образования - подготовка кадров выс</w:t>
      </w:r>
      <w:r>
        <w:t>шей квалификации по программам ординатуры по специальности 31.08.37 Клиническая фармакология (далее - стандарт).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2. Установить, что: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образовательная организация высшего образования, организация дополнительного профессионального образования и научная органи</w:t>
      </w:r>
      <w:r>
        <w:t xml:space="preserve">зация вправе осуществлять в соответствии со </w:t>
      </w:r>
      <w:hyperlink w:anchor="P40" w:tooltip="ФЕДЕРАЛЬНЫЙ ГОСУДАРСТВЕННЫЙ ОБРАЗОВАТЕЛЬНЫЙ СТАНДАРТ">
        <w:r>
          <w:rPr>
            <w:color w:val="0000FF"/>
          </w:rPr>
          <w:t>стандартом</w:t>
        </w:r>
      </w:hyperlink>
      <w:r>
        <w:t xml:space="preserve"> обучение лиц, зачисленных до вступления в силу настоящего приказа, с их согласия;</w:t>
      </w:r>
    </w:p>
    <w:p w:rsidR="009B649E" w:rsidRDefault="00B6698A">
      <w:pPr>
        <w:pStyle w:val="ConsPlusNormal0"/>
        <w:jc w:val="both"/>
      </w:pPr>
      <w:r>
        <w:t xml:space="preserve">(в ред. </w:t>
      </w:r>
      <w:hyperlink r:id="rId12" w:tooltip="Приказ Минобрнауки России от 19.07.2022 N 662 &quot;О внесении изменений в федеральные государственные образовательные стандарты высшего образования&quot; (Зарегистрировано в Минюсте России 07.10.2022 N 70414) {КонсультантПлюс}">
        <w:r>
          <w:rPr>
            <w:color w:val="0000FF"/>
          </w:rPr>
          <w:t>Приказа</w:t>
        </w:r>
      </w:hyperlink>
      <w:r>
        <w:t xml:space="preserve"> Минобрнауки России от 19.07.2022 N 662)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 xml:space="preserve">прием на обучение в соответствии с федеральным государственным образовательным </w:t>
      </w:r>
      <w:hyperlink r:id="rId13" w:tooltip="Приказ Минобрнауки России от 25.08.2014 N 1079 &quot;Об утверждении федерального государственного образовательного стандарта высшего образования по специальности 31.08.37 Клиническая фармакология (уровень подготовки кадров высшей квалификации)&quot; (Зарегистрировано в ">
        <w:r>
          <w:rPr>
            <w:color w:val="0000FF"/>
          </w:rPr>
          <w:t>стандартом</w:t>
        </w:r>
      </w:hyperlink>
      <w:r>
        <w:t xml:space="preserve"> высшего образования по специальности </w:t>
      </w:r>
      <w:hyperlink r:id="rId14" w:tooltip="Приказ Минобрнауки России от 12.09.2013 N 1061 (ред. от 13.12.2021) &quot;Об утверждении перечней специальностей и направлений подготовки высшего образования&quot; (Зарегистрировано в Минюсте России 14.10.2013 N 30163) {КонсультантПлюс}">
        <w:r>
          <w:rPr>
            <w:color w:val="0000FF"/>
          </w:rPr>
          <w:t>31.08.37</w:t>
        </w:r>
      </w:hyperlink>
      <w:r>
        <w:t xml:space="preserve"> Клиническая фармакология (уровень подготовки кадров высшей квалификации), утвержденным приказом Министерства образования и науки Российской Федерации от 25 августа 2014 г. N 1079 (зарегистрирован Министерством юстиции Российской Федера</w:t>
      </w:r>
      <w:r>
        <w:t>ции 29 октября 2014 г., регистрационный 34513), прекращается 31 декабря 2022 года.</w:t>
      </w:r>
    </w:p>
    <w:p w:rsidR="009B649E" w:rsidRDefault="009B649E">
      <w:pPr>
        <w:pStyle w:val="ConsPlusNormal0"/>
        <w:jc w:val="both"/>
      </w:pPr>
    </w:p>
    <w:p w:rsidR="009B649E" w:rsidRDefault="00B6698A">
      <w:pPr>
        <w:pStyle w:val="ConsPlusNormal0"/>
        <w:jc w:val="right"/>
      </w:pPr>
      <w:r>
        <w:t>Министр</w:t>
      </w:r>
    </w:p>
    <w:p w:rsidR="009B649E" w:rsidRDefault="00B6698A">
      <w:pPr>
        <w:pStyle w:val="ConsPlusNormal0"/>
        <w:jc w:val="right"/>
      </w:pPr>
      <w:r>
        <w:t>В.Н.ФАЛЬКОВ</w:t>
      </w:r>
    </w:p>
    <w:p w:rsidR="009B649E" w:rsidRDefault="009B649E">
      <w:pPr>
        <w:pStyle w:val="ConsPlusNormal0"/>
        <w:jc w:val="both"/>
      </w:pPr>
    </w:p>
    <w:p w:rsidR="009B649E" w:rsidRDefault="009B649E">
      <w:pPr>
        <w:pStyle w:val="ConsPlusNormal0"/>
        <w:jc w:val="both"/>
      </w:pPr>
    </w:p>
    <w:p w:rsidR="009B649E" w:rsidRDefault="009B649E">
      <w:pPr>
        <w:pStyle w:val="ConsPlusNormal0"/>
        <w:jc w:val="both"/>
      </w:pPr>
    </w:p>
    <w:p w:rsidR="009B649E" w:rsidRDefault="009B649E">
      <w:pPr>
        <w:pStyle w:val="ConsPlusNormal0"/>
        <w:jc w:val="both"/>
      </w:pPr>
    </w:p>
    <w:p w:rsidR="009B649E" w:rsidRDefault="009B649E">
      <w:pPr>
        <w:pStyle w:val="ConsPlusNormal0"/>
        <w:jc w:val="both"/>
      </w:pPr>
    </w:p>
    <w:p w:rsidR="009B649E" w:rsidRDefault="00B6698A">
      <w:pPr>
        <w:pStyle w:val="ConsPlusNormal0"/>
        <w:jc w:val="right"/>
        <w:outlineLvl w:val="0"/>
      </w:pPr>
      <w:r>
        <w:t>Приложение</w:t>
      </w:r>
    </w:p>
    <w:p w:rsidR="009B649E" w:rsidRDefault="009B649E">
      <w:pPr>
        <w:pStyle w:val="ConsPlusNormal0"/>
        <w:jc w:val="both"/>
      </w:pPr>
    </w:p>
    <w:p w:rsidR="009B649E" w:rsidRDefault="00B6698A">
      <w:pPr>
        <w:pStyle w:val="ConsPlusNormal0"/>
        <w:jc w:val="right"/>
      </w:pPr>
      <w:r>
        <w:t>Утвержден</w:t>
      </w:r>
    </w:p>
    <w:p w:rsidR="009B649E" w:rsidRDefault="00B6698A">
      <w:pPr>
        <w:pStyle w:val="ConsPlusNormal0"/>
        <w:jc w:val="right"/>
      </w:pPr>
      <w:r>
        <w:t>приказом Министерства науки</w:t>
      </w:r>
    </w:p>
    <w:p w:rsidR="009B649E" w:rsidRDefault="00B6698A">
      <w:pPr>
        <w:pStyle w:val="ConsPlusNormal0"/>
        <w:jc w:val="right"/>
      </w:pPr>
      <w:r>
        <w:t>и высшего образования</w:t>
      </w:r>
    </w:p>
    <w:p w:rsidR="009B649E" w:rsidRDefault="00B6698A">
      <w:pPr>
        <w:pStyle w:val="ConsPlusNormal0"/>
        <w:jc w:val="right"/>
      </w:pPr>
      <w:r>
        <w:t>Российской Федерации</w:t>
      </w:r>
    </w:p>
    <w:p w:rsidR="009B649E" w:rsidRDefault="00B6698A">
      <w:pPr>
        <w:pStyle w:val="ConsPlusNormal0"/>
        <w:jc w:val="right"/>
      </w:pPr>
      <w:r>
        <w:t>от 2 февраля 2022 г. N 104</w:t>
      </w:r>
    </w:p>
    <w:p w:rsidR="009B649E" w:rsidRDefault="009B649E">
      <w:pPr>
        <w:pStyle w:val="ConsPlusNormal0"/>
        <w:jc w:val="both"/>
      </w:pPr>
    </w:p>
    <w:p w:rsidR="009B649E" w:rsidRDefault="00B6698A">
      <w:pPr>
        <w:pStyle w:val="ConsPlusTitle0"/>
        <w:jc w:val="center"/>
      </w:pPr>
      <w:bookmarkStart w:id="0" w:name="P40"/>
      <w:bookmarkEnd w:id="0"/>
      <w:r>
        <w:t>ФЕДЕРАЛЬНЫЙ ГОСУДАРСТВЕННЫ</w:t>
      </w:r>
      <w:r>
        <w:t>Й ОБРАЗОВАТЕЛЬНЫЙ СТАНДАРТ</w:t>
      </w:r>
    </w:p>
    <w:p w:rsidR="009B649E" w:rsidRDefault="00B6698A">
      <w:pPr>
        <w:pStyle w:val="ConsPlusTitle0"/>
        <w:jc w:val="center"/>
      </w:pPr>
      <w:r>
        <w:t>ВЫСШЕГО ОБРАЗОВАНИЯ - ПОДГОТОВКА КАДРОВ ВЫСШЕЙ КВАЛИФИКАЦИИ</w:t>
      </w:r>
    </w:p>
    <w:p w:rsidR="009B649E" w:rsidRDefault="00B6698A">
      <w:pPr>
        <w:pStyle w:val="ConsPlusTitle0"/>
        <w:jc w:val="center"/>
      </w:pPr>
      <w:r>
        <w:t>ПО ПРОГРАММАМ ОРДИНАТУРЫ ПО СПЕЦИАЛЬНОСТИ</w:t>
      </w:r>
    </w:p>
    <w:p w:rsidR="009B649E" w:rsidRDefault="00B6698A">
      <w:pPr>
        <w:pStyle w:val="ConsPlusTitle0"/>
        <w:jc w:val="center"/>
      </w:pPr>
      <w:r>
        <w:t>31.08.37 КЛИНИЧЕСКАЯ ФАРМАКОЛОГИЯ</w:t>
      </w:r>
    </w:p>
    <w:p w:rsidR="009B649E" w:rsidRDefault="009B649E">
      <w:pPr>
        <w:pStyle w:val="ConsPlusNormal0"/>
        <w:jc w:val="both"/>
      </w:pPr>
    </w:p>
    <w:p w:rsidR="009B649E" w:rsidRDefault="00B6698A">
      <w:pPr>
        <w:pStyle w:val="ConsPlusTitle0"/>
        <w:jc w:val="center"/>
        <w:outlineLvl w:val="1"/>
      </w:pPr>
      <w:r>
        <w:t>I. Общие положения</w:t>
      </w:r>
    </w:p>
    <w:p w:rsidR="009B649E" w:rsidRDefault="009B649E">
      <w:pPr>
        <w:pStyle w:val="ConsPlusNormal0"/>
        <w:jc w:val="both"/>
      </w:pPr>
    </w:p>
    <w:p w:rsidR="009B649E" w:rsidRDefault="00B6698A">
      <w:pPr>
        <w:pStyle w:val="ConsPlusNormal0"/>
        <w:ind w:firstLine="540"/>
        <w:jc w:val="both"/>
      </w:pPr>
      <w:r>
        <w:t>1.1. Настоящий федеральный государственный образовательный стандарт высшего образования (далее - ФГОС ВО) представляет собой совокупность обязательных требований при реализации основных профессиональных образовательных программ высшего образования - програ</w:t>
      </w:r>
      <w:r>
        <w:t>мм ординатуры по специальности 31.08.37 Клиническая фармакология (далее соответственно - программа ординатуры, специальность).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1.2. Получение образования по программе ординатуры допускается только в образовательной организации высшего образования, организа</w:t>
      </w:r>
      <w:r>
        <w:t>ции дополнительного профессионального образования и научной организации (далее вместе - Организация).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1.3. Обучение по программе ординатуры в Организации осуществляется в очной форме.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1.4. Содержание высшего образования по специальности определяется програ</w:t>
      </w:r>
      <w:r>
        <w:t>ммой ординатуры, разрабатываемой и утверждаемой Организацией самостоятельно. При разработке программы ординатуры Организация формирует требования к результатам ее освоения в виде универсальных, общепрофессиональных и профессиональных компетенций выпускнико</w:t>
      </w:r>
      <w:r>
        <w:t>в (далее вместе - компетенции).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Организация разрабатывает программу ординатуры в соответствии с ФГОС ВО.</w:t>
      </w:r>
    </w:p>
    <w:p w:rsidR="009B649E" w:rsidRDefault="00B6698A">
      <w:pPr>
        <w:pStyle w:val="ConsPlusNormal0"/>
        <w:spacing w:before="240"/>
        <w:ind w:firstLine="540"/>
        <w:jc w:val="both"/>
      </w:pPr>
      <w:bookmarkStart w:id="1" w:name="P52"/>
      <w:bookmarkEnd w:id="1"/>
      <w:r>
        <w:t>1.5. Программа ординатуры, реализуемая в интересах обороны и безопасности государства, обеспечения законности и правопорядка в федеральных государствен</w:t>
      </w:r>
      <w:r>
        <w:t xml:space="preserve">ных образовательных организациях, находящихся в ведении федеральных государственных органов, указанных в </w:t>
      </w:r>
      <w:hyperlink r:id="rId15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>
          <w:rPr>
            <w:color w:val="0000FF"/>
          </w:rPr>
          <w:t>части 1 статьи 81</w:t>
        </w:r>
      </w:hyperlink>
      <w:r>
        <w:t xml:space="preserve"> Федерального закона от 29 декабря 2012 г. N 273-ФЗ "Об образовании в Российской Федерации" (далее - федера</w:t>
      </w:r>
      <w:r>
        <w:t>льные государственные организации, осуществляющие подготовку кадров в интересах обороны и безопасности государства, обеспечения законности и правопорядка), разрабатывается на основе требований, предусмотренных указанным Федеральным законом, а также квалифи</w:t>
      </w:r>
      <w:r>
        <w:t xml:space="preserve">кационных требований к военно-профессиональной </w:t>
      </w:r>
      <w:r>
        <w:lastRenderedPageBreak/>
        <w:t>подготовке, специальной профессиональной подготовке выпускников, устанавливаемых федеральным государственным органом, в ведении которого находятся соответствующие организации &lt;1&gt;.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-----------------------------</w:t>
      </w:r>
      <w:r>
        <w:t>---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16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>
          <w:rPr>
            <w:color w:val="0000FF"/>
          </w:rPr>
          <w:t>Часть 2 статьи 81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2021, N 1, ст. 56).</w:t>
      </w:r>
    </w:p>
    <w:p w:rsidR="009B649E" w:rsidRDefault="009B649E">
      <w:pPr>
        <w:pStyle w:val="ConsPlusNormal0"/>
        <w:jc w:val="both"/>
      </w:pPr>
    </w:p>
    <w:p w:rsidR="009B649E" w:rsidRDefault="00B6698A">
      <w:pPr>
        <w:pStyle w:val="ConsPlusNormal0"/>
        <w:ind w:firstLine="540"/>
        <w:jc w:val="both"/>
      </w:pPr>
      <w:r>
        <w:t>Программа ординатур</w:t>
      </w:r>
      <w:r>
        <w:t xml:space="preserve">ы в области медицинского образования и фармацевтического образования разрабатывается с учетом особенностей, установленных </w:t>
      </w:r>
      <w:hyperlink r:id="rId17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>
          <w:rPr>
            <w:color w:val="0000FF"/>
          </w:rPr>
          <w:t>статьей 82</w:t>
        </w:r>
      </w:hyperlink>
      <w:r>
        <w:t xml:space="preserve"> Федерального закона от 29 декабря 2012 г. N 273-ФЗ "Об образовании в Российской Федерации" &lt;</w:t>
      </w:r>
      <w:r>
        <w:t>2&gt;.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18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>
          <w:rPr>
            <w:color w:val="0000FF"/>
          </w:rPr>
          <w:t>Часть 2 статьи 82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 w:rsidR="009B649E" w:rsidRDefault="009B649E">
      <w:pPr>
        <w:pStyle w:val="ConsPlusNormal0"/>
        <w:jc w:val="both"/>
      </w:pPr>
    </w:p>
    <w:p w:rsidR="009B649E" w:rsidRDefault="00B6698A">
      <w:pPr>
        <w:pStyle w:val="ConsPlusNormal0"/>
        <w:ind w:firstLine="540"/>
        <w:jc w:val="both"/>
      </w:pPr>
      <w:r>
        <w:t>1.</w:t>
      </w:r>
      <w:r>
        <w:t>6. При реализации программы ординатуры Организация вправе применять электронное обучение, дистанционные образовательные технологии.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 xml:space="preserve">Реализация программы ординатуры с применением исключительно электронного обучения, дистанционных образовательных технологий </w:t>
      </w:r>
      <w:r>
        <w:t>не допускается &lt;3&gt;.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19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>
          <w:rPr>
            <w:color w:val="0000FF"/>
          </w:rPr>
          <w:t>Часть 3 статьи 16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2019, N 30, ст. 4134).</w:t>
      </w:r>
    </w:p>
    <w:p w:rsidR="009B649E" w:rsidRDefault="009B649E">
      <w:pPr>
        <w:pStyle w:val="ConsPlusNormal0"/>
        <w:jc w:val="both"/>
      </w:pPr>
    </w:p>
    <w:p w:rsidR="009B649E" w:rsidRDefault="00B6698A">
      <w:pPr>
        <w:pStyle w:val="ConsPlusNormal0"/>
        <w:ind w:firstLine="540"/>
        <w:jc w:val="both"/>
      </w:pPr>
      <w:r>
        <w:t>Электронное обучение, дистанционные образовательные технологии, приме</w:t>
      </w:r>
      <w:r>
        <w:t>няемые при обучении инвалидов и лиц с ограниченными возможностями здоровья (далее - инвалиды и лица с ОВЗ), должны предусматривать возможность приема-передачи информации в доступных для них формах.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1.7. Реализация программы ординатуры осуществляется Организацией как самостоятельно, так и посредством сетевой формы.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1.8. Программа ординатуры реализуется на государственном языке Российской Федерации, если иное не определено локальным нормативным актом О</w:t>
      </w:r>
      <w:r>
        <w:t>рганизации &lt;4&gt;.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20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>
          <w:rPr>
            <w:color w:val="0000FF"/>
          </w:rPr>
          <w:t>Статья 14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</w:t>
      </w:r>
      <w:r>
        <w:t>2018, N 32, ст. 5110).</w:t>
      </w:r>
    </w:p>
    <w:p w:rsidR="009B649E" w:rsidRDefault="009B649E">
      <w:pPr>
        <w:pStyle w:val="ConsPlusNormal0"/>
        <w:jc w:val="both"/>
      </w:pPr>
    </w:p>
    <w:p w:rsidR="009B649E" w:rsidRDefault="00B6698A">
      <w:pPr>
        <w:pStyle w:val="ConsPlusNormal0"/>
        <w:ind w:firstLine="540"/>
        <w:jc w:val="both"/>
      </w:pPr>
      <w:bookmarkStart w:id="2" w:name="P71"/>
      <w:bookmarkEnd w:id="2"/>
      <w:r>
        <w:t>1.9. Срок получения образования по программе ординатуры (вне зависимости от применяемых образовательных технологий):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включая каникулы, предоставляемые после прохождения государственной итоговой аттестации, составляет 2 года;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при обу</w:t>
      </w:r>
      <w:r>
        <w:t>чении по индивидуальному учебному плану инвалидов и лиц с ОВЗ может быть увеличен по их заявлению не более чем на 6 месяцев.</w:t>
      </w:r>
    </w:p>
    <w:p w:rsidR="009B649E" w:rsidRDefault="00B6698A">
      <w:pPr>
        <w:pStyle w:val="ConsPlusNormal0"/>
        <w:spacing w:before="240"/>
        <w:ind w:firstLine="540"/>
        <w:jc w:val="both"/>
      </w:pPr>
      <w:bookmarkStart w:id="3" w:name="P74"/>
      <w:bookmarkEnd w:id="3"/>
      <w:r>
        <w:t>1.10. Объем программы ординатуры составляет 120 зачетных единиц (далее - з.е.) вне зависимости от применяемых образовательных техно</w:t>
      </w:r>
      <w:r>
        <w:t>логий, реализации программы ординатуры с использованием сетевой формы, реализации программы ординатуры по индивидуальному учебному плану.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Объем программы ординатуры, реализуемый за один учебный год, составляет не более 70 з.е. вне зависимости от применяемы</w:t>
      </w:r>
      <w:r>
        <w:t>х образовательных технологий, реализации программы с использованием сетевой формы, реализации программы ординатуры по индивидуальному учебному плану (за исключением ускоренного обучения), а при ускоренном обучении - не более 80 з.е.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В федеральных государст</w:t>
      </w:r>
      <w:r>
        <w:t>венных организациях, осуществляющих подготовку кадров в интересах обороны и безопасности государства, обеспечения законности и правопорядка, объем программы ординатуры, реализуемый за один учебный год, составляет не более 75 з.е.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1.11. Организация самостоя</w:t>
      </w:r>
      <w:r>
        <w:t xml:space="preserve">тельно определяет в пределах сроков и объемов, установленных </w:t>
      </w:r>
      <w:hyperlink w:anchor="P71" w:tooltip="1.9. Срок получения образования по программе ординатуры (вне зависимости от применяемых образовательных технологий):">
        <w:r>
          <w:rPr>
            <w:color w:val="0000FF"/>
          </w:rPr>
          <w:t>пунктами 1.9</w:t>
        </w:r>
      </w:hyperlink>
      <w:r>
        <w:t xml:space="preserve"> и </w:t>
      </w:r>
      <w:hyperlink w:anchor="P74" w:tooltip="1.10. Объем программы ординатуры составляет 120 зачетных единиц (далее - з.е.) вне зависимости от применяемых образовательных технологий, реализации программы ординатуры с использованием сетевой формы, реализации программы ординатуры по индивидуальному учебном">
        <w:r>
          <w:rPr>
            <w:color w:val="0000FF"/>
          </w:rPr>
          <w:t>1.10</w:t>
        </w:r>
      </w:hyperlink>
      <w:r>
        <w:t xml:space="preserve"> ФГОС ВО: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срок получения образования по программе ординатуры по индивидуальному учебному плану, в том числе при ускоренном обучении;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объем программы ординатуры, реализуемый за один учебный год.</w:t>
      </w:r>
    </w:p>
    <w:p w:rsidR="009B649E" w:rsidRDefault="00B6698A">
      <w:pPr>
        <w:pStyle w:val="ConsPlusNormal0"/>
        <w:spacing w:before="240"/>
        <w:ind w:firstLine="540"/>
        <w:jc w:val="both"/>
      </w:pPr>
      <w:bookmarkStart w:id="4" w:name="P80"/>
      <w:bookmarkEnd w:id="4"/>
      <w:r>
        <w:t>1.12. Области профессиональной деятельности &lt;5&gt; и сфер</w:t>
      </w:r>
      <w:r>
        <w:t>ы профессиональной деятельности, в которых выпускники, освоившие программу ординатуры (далее - выпускники), могут осуществлять профессиональную деятельность: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21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color w:val="0000FF"/>
          </w:rPr>
          <w:t>Таблица</w:t>
        </w:r>
      </w:hyperlink>
      <w: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</w:t>
      </w:r>
      <w:r>
        <w:t>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</w:t>
      </w:r>
      <w:r>
        <w:t>рации 29 марта 2017 г., регистрационный N 46168).</w:t>
      </w:r>
    </w:p>
    <w:p w:rsidR="009B649E" w:rsidRDefault="009B649E">
      <w:pPr>
        <w:pStyle w:val="ConsPlusNormal0"/>
        <w:jc w:val="both"/>
      </w:pPr>
    </w:p>
    <w:p w:rsidR="009B649E" w:rsidRDefault="00B6698A">
      <w:pPr>
        <w:pStyle w:val="ConsPlusNormal0"/>
        <w:ind w:firstLine="540"/>
        <w:jc w:val="both"/>
      </w:pPr>
      <w:hyperlink r:id="rId22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color w:val="0000FF"/>
          </w:rPr>
          <w:t>01</w:t>
        </w:r>
      </w:hyperlink>
      <w:r>
        <w:t xml:space="preserve"> Образование и наука (в сферах: профессионального обучения, среднего </w:t>
      </w:r>
      <w:r>
        <w:lastRenderedPageBreak/>
        <w:t>профессионального и высшего образования, до</w:t>
      </w:r>
      <w:r>
        <w:t>полнительного профессионального образования; научных исследований);</w:t>
      </w:r>
    </w:p>
    <w:p w:rsidR="009B649E" w:rsidRDefault="00B6698A">
      <w:pPr>
        <w:pStyle w:val="ConsPlusNormal0"/>
        <w:spacing w:before="240"/>
        <w:ind w:firstLine="540"/>
        <w:jc w:val="both"/>
      </w:pPr>
      <w:hyperlink r:id="rId23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color w:val="0000FF"/>
          </w:rPr>
          <w:t>02</w:t>
        </w:r>
      </w:hyperlink>
      <w:r>
        <w:t xml:space="preserve"> Здравоохранение (в сфере клинической фармакологии);</w:t>
      </w:r>
    </w:p>
    <w:p w:rsidR="009B649E" w:rsidRDefault="00B6698A">
      <w:pPr>
        <w:pStyle w:val="ConsPlusNormal0"/>
        <w:spacing w:before="240"/>
        <w:ind w:firstLine="540"/>
        <w:jc w:val="both"/>
      </w:pPr>
      <w:hyperlink r:id="rId24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color w:val="0000FF"/>
          </w:rPr>
          <w:t>07</w:t>
        </w:r>
      </w:hyperlink>
      <w:r>
        <w:t xml:space="preserve"> Административно-управленческая и офисная деятельность (в сфере здравоохранения).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 xml:space="preserve">Выпускники могут осуществлять профессиональную деятельность в других областях профессиональной деятельности и (или) сферах </w:t>
      </w:r>
      <w:r>
        <w:t>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:rsidR="009B649E" w:rsidRDefault="00B6698A">
      <w:pPr>
        <w:pStyle w:val="ConsPlusNormal0"/>
        <w:spacing w:before="240"/>
        <w:ind w:firstLine="540"/>
        <w:jc w:val="both"/>
      </w:pPr>
      <w:bookmarkStart w:id="5" w:name="P88"/>
      <w:bookmarkEnd w:id="5"/>
      <w:r>
        <w:t>1.13. В рамках освоения программы ординатуры выпускники могут готовиться к решению задач профессиональной деятельнос</w:t>
      </w:r>
      <w:r>
        <w:t>ти следующих типов: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медицинский;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научно-исследовательский;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организационно-управленческий;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педагогический.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1.14. При разработке программы ординатуры Организация устанавливает направленность (профиль) программы ординатуры, которая соответствует специальности в целом или конкретизирует содержание программы ординатуры в рамках специальности путем ориентации ее на: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область (области) профессиональной деятельности и сферу (сферы) профессиональной деятельности выпускников;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тип (типы) задач и задачи профессиональной деятельности выпускников;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при необходимости - на объекты профессиональной деятельности выпускников или область (области) знания.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1.15. Программа ординатуры, содержащая сведения, составляющие государственную тайну, разрабатывается и реализуется с соблюдением требований, предусмотрен</w:t>
      </w:r>
      <w:r>
        <w:t>ных законодательством Российской Федерации и иными нормативными правовыми актами в области защиты государственной тайны.</w:t>
      </w:r>
    </w:p>
    <w:p w:rsidR="009B649E" w:rsidRDefault="009B649E">
      <w:pPr>
        <w:pStyle w:val="ConsPlusNormal0"/>
        <w:jc w:val="both"/>
      </w:pPr>
    </w:p>
    <w:p w:rsidR="009B649E" w:rsidRDefault="00B6698A">
      <w:pPr>
        <w:pStyle w:val="ConsPlusTitle0"/>
        <w:jc w:val="center"/>
        <w:outlineLvl w:val="1"/>
      </w:pPr>
      <w:r>
        <w:t>II. Требования к структуре программы ординатуры</w:t>
      </w:r>
    </w:p>
    <w:p w:rsidR="009B649E" w:rsidRDefault="009B649E">
      <w:pPr>
        <w:pStyle w:val="ConsPlusNormal0"/>
        <w:jc w:val="both"/>
      </w:pPr>
    </w:p>
    <w:p w:rsidR="009B649E" w:rsidRDefault="00B6698A">
      <w:pPr>
        <w:pStyle w:val="ConsPlusNormal0"/>
        <w:ind w:firstLine="540"/>
        <w:jc w:val="both"/>
      </w:pPr>
      <w:r>
        <w:t>2.1. Структура программы ординатуры включает следующие блоки:</w:t>
      </w:r>
    </w:p>
    <w:p w:rsidR="009B649E" w:rsidRDefault="00B6698A">
      <w:pPr>
        <w:pStyle w:val="ConsPlusNormal0"/>
        <w:spacing w:before="240"/>
        <w:ind w:firstLine="540"/>
        <w:jc w:val="both"/>
      </w:pPr>
      <w:hyperlink w:anchor="P112" w:tooltip="Блок 1">
        <w:r>
          <w:rPr>
            <w:color w:val="0000FF"/>
          </w:rPr>
          <w:t>Блок 1</w:t>
        </w:r>
      </w:hyperlink>
      <w:r>
        <w:t xml:space="preserve"> "Дисциплины (модули)";</w:t>
      </w:r>
    </w:p>
    <w:p w:rsidR="009B649E" w:rsidRDefault="00B6698A">
      <w:pPr>
        <w:pStyle w:val="ConsPlusNormal0"/>
        <w:spacing w:before="240"/>
        <w:ind w:firstLine="540"/>
        <w:jc w:val="both"/>
      </w:pPr>
      <w:hyperlink w:anchor="P115" w:tooltip="Блок 2">
        <w:r>
          <w:rPr>
            <w:color w:val="0000FF"/>
          </w:rPr>
          <w:t>Блок 2</w:t>
        </w:r>
      </w:hyperlink>
      <w:r>
        <w:t xml:space="preserve"> "Практика";</w:t>
      </w:r>
    </w:p>
    <w:p w:rsidR="009B649E" w:rsidRDefault="00B6698A">
      <w:pPr>
        <w:pStyle w:val="ConsPlusNormal0"/>
        <w:spacing w:before="240"/>
        <w:ind w:firstLine="540"/>
        <w:jc w:val="both"/>
      </w:pPr>
      <w:hyperlink w:anchor="P118" w:tooltip="Блок 3">
        <w:r>
          <w:rPr>
            <w:color w:val="0000FF"/>
          </w:rPr>
          <w:t>Блок 3</w:t>
        </w:r>
      </w:hyperlink>
      <w:r>
        <w:t xml:space="preserve"> "Государственная итоговая аттестация".</w:t>
      </w:r>
    </w:p>
    <w:p w:rsidR="009B649E" w:rsidRDefault="009B649E">
      <w:pPr>
        <w:pStyle w:val="ConsPlusNormal0"/>
        <w:jc w:val="both"/>
      </w:pPr>
    </w:p>
    <w:p w:rsidR="009B649E" w:rsidRDefault="00B6698A">
      <w:pPr>
        <w:pStyle w:val="ConsPlusNormal0"/>
        <w:jc w:val="center"/>
      </w:pPr>
      <w:r>
        <w:t>Структура и объем программы ординатуры</w:t>
      </w:r>
    </w:p>
    <w:p w:rsidR="009B649E" w:rsidRDefault="009B649E">
      <w:pPr>
        <w:pStyle w:val="ConsPlusNormal0"/>
        <w:jc w:val="both"/>
      </w:pPr>
    </w:p>
    <w:p w:rsidR="009B649E" w:rsidRDefault="00B6698A">
      <w:pPr>
        <w:pStyle w:val="ConsPlusNormal0"/>
        <w:jc w:val="right"/>
      </w:pPr>
      <w:r>
        <w:t>Таблица</w:t>
      </w:r>
    </w:p>
    <w:p w:rsidR="009B649E" w:rsidRDefault="009B649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50"/>
        <w:gridCol w:w="3761"/>
        <w:gridCol w:w="3830"/>
      </w:tblGrid>
      <w:tr w:rsidR="009B649E">
        <w:tc>
          <w:tcPr>
            <w:tcW w:w="5211" w:type="dxa"/>
            <w:gridSpan w:val="2"/>
          </w:tcPr>
          <w:p w:rsidR="009B649E" w:rsidRDefault="00B6698A">
            <w:pPr>
              <w:pStyle w:val="ConsPlusNormal0"/>
              <w:jc w:val="center"/>
            </w:pPr>
            <w:r>
              <w:t>Структура програм</w:t>
            </w:r>
            <w:r>
              <w:t>мы ординатуры</w:t>
            </w:r>
          </w:p>
        </w:tc>
        <w:tc>
          <w:tcPr>
            <w:tcW w:w="3830" w:type="dxa"/>
          </w:tcPr>
          <w:p w:rsidR="009B649E" w:rsidRDefault="00B6698A">
            <w:pPr>
              <w:pStyle w:val="ConsPlusNormal0"/>
              <w:jc w:val="center"/>
            </w:pPr>
            <w:r>
              <w:t>Объем программы ординатуры и ее блоков в з.е.</w:t>
            </w:r>
          </w:p>
        </w:tc>
      </w:tr>
      <w:tr w:rsidR="009B649E">
        <w:tc>
          <w:tcPr>
            <w:tcW w:w="1450" w:type="dxa"/>
            <w:vAlign w:val="center"/>
          </w:tcPr>
          <w:p w:rsidR="009B649E" w:rsidRDefault="00B6698A">
            <w:pPr>
              <w:pStyle w:val="ConsPlusNormal0"/>
              <w:jc w:val="center"/>
            </w:pPr>
            <w:bookmarkStart w:id="6" w:name="P112"/>
            <w:bookmarkEnd w:id="6"/>
            <w:r>
              <w:t>Блок 1</w:t>
            </w:r>
          </w:p>
        </w:tc>
        <w:tc>
          <w:tcPr>
            <w:tcW w:w="3761" w:type="dxa"/>
            <w:vAlign w:val="center"/>
          </w:tcPr>
          <w:p w:rsidR="009B649E" w:rsidRDefault="00B6698A">
            <w:pPr>
              <w:pStyle w:val="ConsPlusNormal0"/>
            </w:pPr>
            <w:r>
              <w:t>Дисциплины (модули)</w:t>
            </w:r>
          </w:p>
        </w:tc>
        <w:tc>
          <w:tcPr>
            <w:tcW w:w="3830" w:type="dxa"/>
            <w:vAlign w:val="center"/>
          </w:tcPr>
          <w:p w:rsidR="009B649E" w:rsidRDefault="00B6698A">
            <w:pPr>
              <w:pStyle w:val="ConsPlusNormal0"/>
              <w:jc w:val="center"/>
            </w:pPr>
            <w:r>
              <w:t>не менее 42</w:t>
            </w:r>
          </w:p>
        </w:tc>
      </w:tr>
      <w:tr w:rsidR="009B649E">
        <w:tc>
          <w:tcPr>
            <w:tcW w:w="1450" w:type="dxa"/>
            <w:vAlign w:val="center"/>
          </w:tcPr>
          <w:p w:rsidR="009B649E" w:rsidRDefault="00B6698A">
            <w:pPr>
              <w:pStyle w:val="ConsPlusNormal0"/>
              <w:jc w:val="center"/>
            </w:pPr>
            <w:bookmarkStart w:id="7" w:name="P115"/>
            <w:bookmarkEnd w:id="7"/>
            <w:r>
              <w:t>Блок 2</w:t>
            </w:r>
          </w:p>
        </w:tc>
        <w:tc>
          <w:tcPr>
            <w:tcW w:w="3761" w:type="dxa"/>
            <w:vAlign w:val="center"/>
          </w:tcPr>
          <w:p w:rsidR="009B649E" w:rsidRDefault="00B6698A">
            <w:pPr>
              <w:pStyle w:val="ConsPlusNormal0"/>
            </w:pPr>
            <w:r>
              <w:t>Практика</w:t>
            </w:r>
          </w:p>
        </w:tc>
        <w:tc>
          <w:tcPr>
            <w:tcW w:w="3830" w:type="dxa"/>
            <w:vAlign w:val="center"/>
          </w:tcPr>
          <w:p w:rsidR="009B649E" w:rsidRDefault="00B6698A">
            <w:pPr>
              <w:pStyle w:val="ConsPlusNormal0"/>
              <w:jc w:val="center"/>
            </w:pPr>
            <w:r>
              <w:t>не менее 69</w:t>
            </w:r>
          </w:p>
        </w:tc>
      </w:tr>
      <w:tr w:rsidR="009B649E">
        <w:tc>
          <w:tcPr>
            <w:tcW w:w="1450" w:type="dxa"/>
          </w:tcPr>
          <w:p w:rsidR="009B649E" w:rsidRDefault="00B6698A">
            <w:pPr>
              <w:pStyle w:val="ConsPlusNormal0"/>
              <w:jc w:val="center"/>
            </w:pPr>
            <w:bookmarkStart w:id="8" w:name="P118"/>
            <w:bookmarkEnd w:id="8"/>
            <w:r>
              <w:t>Блок 3</w:t>
            </w:r>
          </w:p>
        </w:tc>
        <w:tc>
          <w:tcPr>
            <w:tcW w:w="3761" w:type="dxa"/>
            <w:vAlign w:val="center"/>
          </w:tcPr>
          <w:p w:rsidR="009B649E" w:rsidRDefault="00B6698A">
            <w:pPr>
              <w:pStyle w:val="ConsPlusNormal0"/>
            </w:pPr>
            <w:r>
              <w:t>Государственная итоговая аттестация</w:t>
            </w:r>
          </w:p>
        </w:tc>
        <w:tc>
          <w:tcPr>
            <w:tcW w:w="3830" w:type="dxa"/>
            <w:vAlign w:val="center"/>
          </w:tcPr>
          <w:p w:rsidR="009B649E" w:rsidRDefault="00B6698A">
            <w:pPr>
              <w:pStyle w:val="ConsPlusNormal0"/>
              <w:jc w:val="center"/>
            </w:pPr>
            <w:r>
              <w:t>3</w:t>
            </w:r>
          </w:p>
        </w:tc>
      </w:tr>
      <w:tr w:rsidR="009B649E">
        <w:tc>
          <w:tcPr>
            <w:tcW w:w="5211" w:type="dxa"/>
            <w:gridSpan w:val="2"/>
            <w:vAlign w:val="center"/>
          </w:tcPr>
          <w:p w:rsidR="009B649E" w:rsidRDefault="00B6698A">
            <w:pPr>
              <w:pStyle w:val="ConsPlusNormal0"/>
              <w:ind w:firstLine="283"/>
              <w:jc w:val="both"/>
            </w:pPr>
            <w:r>
              <w:t>Объем программы ординатуры</w:t>
            </w:r>
          </w:p>
        </w:tc>
        <w:tc>
          <w:tcPr>
            <w:tcW w:w="3830" w:type="dxa"/>
            <w:vAlign w:val="bottom"/>
          </w:tcPr>
          <w:p w:rsidR="009B649E" w:rsidRDefault="00B6698A">
            <w:pPr>
              <w:pStyle w:val="ConsPlusNormal0"/>
              <w:jc w:val="center"/>
            </w:pPr>
            <w:r>
              <w:t>120</w:t>
            </w:r>
          </w:p>
        </w:tc>
      </w:tr>
    </w:tbl>
    <w:p w:rsidR="009B649E" w:rsidRDefault="009B649E">
      <w:pPr>
        <w:pStyle w:val="ConsPlusNormal0"/>
        <w:jc w:val="both"/>
      </w:pPr>
    </w:p>
    <w:p w:rsidR="009B649E" w:rsidRDefault="00B6698A">
      <w:pPr>
        <w:pStyle w:val="ConsPlusNormal0"/>
        <w:ind w:firstLine="540"/>
        <w:jc w:val="both"/>
      </w:pPr>
      <w:bookmarkStart w:id="9" w:name="P124"/>
      <w:bookmarkEnd w:id="9"/>
      <w:r>
        <w:t xml:space="preserve">2.2. В </w:t>
      </w:r>
      <w:hyperlink w:anchor="P115" w:tooltip="Блок 2">
        <w:r>
          <w:rPr>
            <w:color w:val="0000FF"/>
          </w:rPr>
          <w:t>Блок 2</w:t>
        </w:r>
      </w:hyperlink>
      <w:r>
        <w:t xml:space="preserve"> "Практика" входит производственная практика.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Типы производственной практики: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клиническая практика;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научно-исследовательская работа.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2.3. Организация: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 xml:space="preserve">выбирает один или несколько типов производственной практики из перечня, указанного в </w:t>
      </w:r>
      <w:hyperlink w:anchor="P124" w:tooltip="2.2. В Блок 2 &quot;Практика&quot; входит производственная практика.">
        <w:r>
          <w:rPr>
            <w:color w:val="0000FF"/>
          </w:rPr>
          <w:t>пункте 2.2</w:t>
        </w:r>
      </w:hyperlink>
      <w:r>
        <w:t xml:space="preserve"> ФГОС ВО;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вправе установить дополнительный тип (типы) производственной практики;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устанавливает объемы практик каждого типа.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2.4. Реализация практической подготовки обу</w:t>
      </w:r>
      <w:r>
        <w:t>чающихся обеспечивается путем их участия в осуществлении медицинской деятельности или фармацевтической деятельности &lt;6&gt;.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 xml:space="preserve">&lt;6&gt; </w:t>
      </w:r>
      <w:hyperlink r:id="rId25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>
          <w:rPr>
            <w:color w:val="0000FF"/>
          </w:rPr>
          <w:t>Часть 4 статьи 82</w:t>
        </w:r>
      </w:hyperlink>
      <w:r>
        <w:t xml:space="preserve"> Федерального закона от 29 декабря 2012 г. N 273-Ф</w:t>
      </w:r>
      <w:r>
        <w:t>З "Об образовании в Российской Федерации" (Собрание законодательства Российской Федерации, 2012, N 53, ст. 7598).</w:t>
      </w:r>
    </w:p>
    <w:p w:rsidR="009B649E" w:rsidRDefault="009B649E">
      <w:pPr>
        <w:pStyle w:val="ConsPlusNormal0"/>
        <w:jc w:val="both"/>
      </w:pPr>
    </w:p>
    <w:p w:rsidR="009B649E" w:rsidRDefault="00B6698A">
      <w:pPr>
        <w:pStyle w:val="ConsPlusNormal0"/>
        <w:ind w:firstLine="540"/>
        <w:jc w:val="both"/>
      </w:pPr>
      <w:r>
        <w:t xml:space="preserve">2.5. В </w:t>
      </w:r>
      <w:hyperlink w:anchor="P118" w:tooltip="Блок 3">
        <w:r>
          <w:rPr>
            <w:color w:val="0000FF"/>
          </w:rPr>
          <w:t>Блок 3</w:t>
        </w:r>
      </w:hyperlink>
      <w:r>
        <w:t xml:space="preserve"> "Государственная итоговая аттестация" входит подготовка к сдаче и сдача государственного экзамена.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 xml:space="preserve">2.6. При разработке программы ординатуры обучающимся обеспечивается возможность </w:t>
      </w:r>
      <w:r>
        <w:lastRenderedPageBreak/>
        <w:t>освоения элективных дисциплин (модулей) и факультативных дисциплин (модулей)</w:t>
      </w:r>
      <w:r>
        <w:t>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Факультативные дисциплины (модули) не включаются в объем программы ординатуры.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2.7. В федеральных государственных организациях, осуществляющих подготовку кадров в интересах обороны и безопасности государства, обеспечения законности и правопорядка, особен</w:t>
      </w:r>
      <w:r>
        <w:t>ности организации и продолжительность проведения практик, а также возможность освоения элективных дисциплин (модулей) и факультативных дисциплин (модулей) определяются в порядке организации и осуществления образовательной деятельности по программе ординату</w:t>
      </w:r>
      <w:r>
        <w:t>ры, устанавливаемом федеральным государственным органом, в ведении которого находятся соответствующие организации &lt;7&gt;.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 xml:space="preserve">&lt;7&gt; </w:t>
      </w:r>
      <w:hyperlink r:id="rId26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>
          <w:rPr>
            <w:color w:val="0000FF"/>
          </w:rPr>
          <w:t>Часть 2 статьи 81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2021, N 1, ст. 56).</w:t>
      </w:r>
    </w:p>
    <w:p w:rsidR="009B649E" w:rsidRDefault="009B649E">
      <w:pPr>
        <w:pStyle w:val="ConsPlusNormal0"/>
        <w:jc w:val="both"/>
      </w:pPr>
    </w:p>
    <w:p w:rsidR="009B649E" w:rsidRDefault="00B6698A">
      <w:pPr>
        <w:pStyle w:val="ConsPlusNormal0"/>
        <w:ind w:firstLine="540"/>
        <w:jc w:val="both"/>
      </w:pPr>
      <w:r>
        <w:t>2.8. В рамках программы ордин</w:t>
      </w:r>
      <w:r>
        <w:t>атуры выделяются обязательная часть и часть, формируемая участниками образовательных отношений.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К обязательной части программы ординатуры относятся дисциплины (модули) и практики, обеспечивающие формирование общепрофессиональных компетенций, определяемых Ф</w:t>
      </w:r>
      <w:r>
        <w:t>ГОС ВО.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 xml:space="preserve">Дисциплины (модули) и практики, обеспечивающие формирование универсальных компетенций, определяемых ФГОС ВО, а также профессиональных компетенций, определяемых Организацией самостоятельно, могут включаться в обязательную часть программы ординатуры </w:t>
      </w:r>
      <w:r>
        <w:t>и (или) в часть, формируемую участниками образовательных отношений.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Объем обязательной части без учета объема государственной итоговой аттестации должен составлять не менее 90 процентов общего объема программы ординатуры.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2.9. Организация должна предоставл</w:t>
      </w:r>
      <w:r>
        <w:t>ять инвалидам и лицам с ОВЗ (по их заявлению) возможность обучения по программе ординатуры, учитывающей особенности их психофизического развития, ин</w:t>
      </w:r>
      <w:r w:rsidR="0026068A">
        <w:t xml:space="preserve">дивидуальных возможностей и при </w:t>
      </w:r>
      <w:bookmarkStart w:id="10" w:name="_GoBack"/>
      <w:bookmarkEnd w:id="10"/>
      <w:r>
        <w:t>необходимости обеспечивающей коррекцию нарушений развития и социальную адапт</w:t>
      </w:r>
      <w:r>
        <w:t>ацию указанных лиц.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2.10. Реализация части (частей) программы ординатуры и проведение государственной итоговой аттестации, в рамках которой (которых) до обучающихся доводятся сведения ограниченного доступа и (или) в учебных целях используются секретные обр</w:t>
      </w:r>
      <w:r>
        <w:t>азцы вооружения, военной техники, их комплектующие изделия, не допускаются с применением электронного обучения, дистанционных образовательных технологий.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2.11. Объем контактной работы обучающихся с педагогическими работниками Организации при проведении уче</w:t>
      </w:r>
      <w:r>
        <w:t>бных занятий по программе ординатуры должен составлять не менее 50 процентов общего объема времени, отводимого на реализацию дисциплин (модулей).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 xml:space="preserve">2.12. Реализация практической подготовки обучающихся, осуществляемой в соответствии с </w:t>
      </w:r>
      <w:r>
        <w:lastRenderedPageBreak/>
        <w:t>Порядком организации и п</w:t>
      </w:r>
      <w:r>
        <w:t>роведения практической подготовки обучающихся по профессиональным образовательным программам медицинского образования, фармацевтического образования &lt;8&gt;, а также проведение государственной итоговой аттестации не допускаются с применением электронного обуче</w:t>
      </w:r>
      <w:r>
        <w:t>ния, дистанционных образовательных технологий.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 xml:space="preserve">&lt;8&gt; </w:t>
      </w:r>
      <w:hyperlink r:id="rId27" w:tooltip="Приказ Минздрава России от 03.09.2013 N 620н &quot;Об утверждении Порядка организации и проведения практической подготовки обучающихся по профессиональным образовательным программам медицинского образования, фармацевтического образования&quot; (Зарегистрировано в Минюст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3 сен</w:t>
      </w:r>
      <w:r>
        <w:t>тября 2013 г. N 620н "Об утверждении Порядка организации и проведения практической подготовки обучающихся по профессиональным образовательным программам медицинского образования, фармацевтического образования" (зарегистрирован Министерством юстиции Российс</w:t>
      </w:r>
      <w:r>
        <w:t>кой Федерации 1 ноября 2013 г., регистрационный N 30304).</w:t>
      </w:r>
    </w:p>
    <w:p w:rsidR="009B649E" w:rsidRDefault="009B649E">
      <w:pPr>
        <w:pStyle w:val="ConsPlusNormal0"/>
        <w:jc w:val="both"/>
      </w:pPr>
    </w:p>
    <w:p w:rsidR="009B649E" w:rsidRDefault="00B6698A">
      <w:pPr>
        <w:pStyle w:val="ConsPlusTitle0"/>
        <w:jc w:val="center"/>
        <w:outlineLvl w:val="1"/>
      </w:pPr>
      <w:r>
        <w:t>III. Требования к результатам освоения программы ординатуры</w:t>
      </w:r>
    </w:p>
    <w:p w:rsidR="009B649E" w:rsidRDefault="009B649E">
      <w:pPr>
        <w:pStyle w:val="ConsPlusNormal0"/>
        <w:jc w:val="both"/>
      </w:pPr>
    </w:p>
    <w:p w:rsidR="009B649E" w:rsidRDefault="00B6698A">
      <w:pPr>
        <w:pStyle w:val="ConsPlusNormal0"/>
        <w:ind w:firstLine="540"/>
        <w:jc w:val="both"/>
      </w:pPr>
      <w:r>
        <w:t>3.1. В результате освоения программы ординатуры у выпускника должны быть сформированы компетенции, установленные программой ординатуры.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3.2. Программа ординатуры должна устанавливать следующие универсальные компетенции:</w:t>
      </w:r>
    </w:p>
    <w:p w:rsidR="009B649E" w:rsidRDefault="009B649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6592"/>
      </w:tblGrid>
      <w:tr w:rsidR="009B649E">
        <w:tc>
          <w:tcPr>
            <w:tcW w:w="2438" w:type="dxa"/>
          </w:tcPr>
          <w:p w:rsidR="009B649E" w:rsidRDefault="00B6698A">
            <w:pPr>
              <w:pStyle w:val="ConsPlusNormal0"/>
              <w:jc w:val="center"/>
            </w:pPr>
            <w:r>
              <w:t>Наименование категории (группы) универсальных компетенций</w:t>
            </w:r>
          </w:p>
        </w:tc>
        <w:tc>
          <w:tcPr>
            <w:tcW w:w="6592" w:type="dxa"/>
          </w:tcPr>
          <w:p w:rsidR="009B649E" w:rsidRDefault="00B6698A">
            <w:pPr>
              <w:pStyle w:val="ConsPlusNormal0"/>
              <w:jc w:val="center"/>
            </w:pPr>
            <w:r>
              <w:t>Код и наименование универсальной компетенции выпускника</w:t>
            </w:r>
          </w:p>
        </w:tc>
      </w:tr>
      <w:tr w:rsidR="009B649E">
        <w:tc>
          <w:tcPr>
            <w:tcW w:w="2438" w:type="dxa"/>
            <w:vAlign w:val="center"/>
          </w:tcPr>
          <w:p w:rsidR="009B649E" w:rsidRDefault="00B6698A">
            <w:pPr>
              <w:pStyle w:val="ConsPlusNormal0"/>
            </w:pPr>
            <w:r>
              <w:t>Системное и критическое мышление</w:t>
            </w:r>
          </w:p>
        </w:tc>
        <w:tc>
          <w:tcPr>
            <w:tcW w:w="6592" w:type="dxa"/>
            <w:vAlign w:val="bottom"/>
          </w:tcPr>
          <w:p w:rsidR="009B649E" w:rsidRDefault="00B6698A">
            <w:pPr>
              <w:pStyle w:val="ConsPlusNormal0"/>
              <w:jc w:val="both"/>
            </w:pPr>
            <w: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9B649E">
        <w:tc>
          <w:tcPr>
            <w:tcW w:w="2438" w:type="dxa"/>
            <w:vAlign w:val="center"/>
          </w:tcPr>
          <w:p w:rsidR="009B649E" w:rsidRDefault="00B6698A">
            <w:pPr>
              <w:pStyle w:val="ConsPlusNormal0"/>
            </w:pPr>
            <w:r>
              <w:t>Разработка и реализация проектов</w:t>
            </w:r>
          </w:p>
        </w:tc>
        <w:tc>
          <w:tcPr>
            <w:tcW w:w="6592" w:type="dxa"/>
          </w:tcPr>
          <w:p w:rsidR="009B649E" w:rsidRDefault="00B6698A">
            <w:pPr>
              <w:pStyle w:val="ConsPlusNormal0"/>
              <w:jc w:val="both"/>
            </w:pPr>
            <w:r>
              <w:t>УК-2. Способен разрабатывать, реализовывать проект и упр</w:t>
            </w:r>
            <w:r>
              <w:t>авлять им</w:t>
            </w:r>
          </w:p>
        </w:tc>
      </w:tr>
      <w:tr w:rsidR="009B649E">
        <w:tc>
          <w:tcPr>
            <w:tcW w:w="2438" w:type="dxa"/>
            <w:vAlign w:val="center"/>
          </w:tcPr>
          <w:p w:rsidR="009B649E" w:rsidRDefault="00B6698A">
            <w:pPr>
              <w:pStyle w:val="ConsPlusNormal0"/>
            </w:pPr>
            <w:r>
              <w:t>Командная работа и лидерство</w:t>
            </w:r>
          </w:p>
        </w:tc>
        <w:tc>
          <w:tcPr>
            <w:tcW w:w="6592" w:type="dxa"/>
            <w:vAlign w:val="bottom"/>
          </w:tcPr>
          <w:p w:rsidR="009B649E" w:rsidRDefault="00B6698A">
            <w:pPr>
              <w:pStyle w:val="ConsPlusNormal0"/>
              <w:jc w:val="both"/>
            </w:pPr>
            <w:r>
              <w:t>УК-3. Способен руководить работой команды врачей, среднего и младшего медицинского персонала, организовывать процесс оказания медицинской помощи населению</w:t>
            </w:r>
          </w:p>
        </w:tc>
      </w:tr>
      <w:tr w:rsidR="009B649E">
        <w:tc>
          <w:tcPr>
            <w:tcW w:w="2438" w:type="dxa"/>
            <w:vAlign w:val="center"/>
          </w:tcPr>
          <w:p w:rsidR="009B649E" w:rsidRDefault="00B6698A">
            <w:pPr>
              <w:pStyle w:val="ConsPlusNormal0"/>
            </w:pPr>
            <w:r>
              <w:t>Коммуникация</w:t>
            </w:r>
          </w:p>
        </w:tc>
        <w:tc>
          <w:tcPr>
            <w:tcW w:w="6592" w:type="dxa"/>
            <w:vAlign w:val="bottom"/>
          </w:tcPr>
          <w:p w:rsidR="009B649E" w:rsidRDefault="00B6698A">
            <w:pPr>
              <w:pStyle w:val="ConsPlusNormal0"/>
              <w:jc w:val="both"/>
            </w:pPr>
            <w:r>
              <w:t>УК-4. Способен выстраивать взаимодействие в рамках своей профессиональной деятельности</w:t>
            </w:r>
          </w:p>
        </w:tc>
      </w:tr>
      <w:tr w:rsidR="009B649E">
        <w:tc>
          <w:tcPr>
            <w:tcW w:w="2438" w:type="dxa"/>
            <w:vAlign w:val="center"/>
          </w:tcPr>
          <w:p w:rsidR="009B649E" w:rsidRDefault="00B6698A">
            <w:pPr>
              <w:pStyle w:val="ConsPlusNormal0"/>
            </w:pPr>
            <w:r>
              <w:t>Самоорганизация и саморазвитие (в том числе здоровьесбережение)</w:t>
            </w:r>
          </w:p>
        </w:tc>
        <w:tc>
          <w:tcPr>
            <w:tcW w:w="6592" w:type="dxa"/>
          </w:tcPr>
          <w:p w:rsidR="009B649E" w:rsidRDefault="00B6698A">
            <w:pPr>
              <w:pStyle w:val="ConsPlusNormal0"/>
              <w:jc w:val="both"/>
            </w:pPr>
            <w:r>
              <w:t>УК-5. Способен планировать и решать задачи собственного профессионального и личностного развития, включа</w:t>
            </w:r>
            <w:r>
              <w:t>я задачи изменения карьерной траектории</w:t>
            </w:r>
          </w:p>
        </w:tc>
      </w:tr>
    </w:tbl>
    <w:p w:rsidR="009B649E" w:rsidRDefault="009B649E">
      <w:pPr>
        <w:pStyle w:val="ConsPlusNormal0"/>
        <w:jc w:val="both"/>
      </w:pPr>
    </w:p>
    <w:p w:rsidR="009B649E" w:rsidRDefault="00B6698A">
      <w:pPr>
        <w:pStyle w:val="ConsPlusNormal0"/>
        <w:ind w:firstLine="540"/>
        <w:jc w:val="both"/>
      </w:pPr>
      <w:r>
        <w:t>3.3. Программа ординатуры должна устанавливать следующие общепрофессиональные компетенции:</w:t>
      </w:r>
    </w:p>
    <w:p w:rsidR="009B649E" w:rsidRDefault="009B649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6592"/>
      </w:tblGrid>
      <w:tr w:rsidR="009B649E">
        <w:tc>
          <w:tcPr>
            <w:tcW w:w="2438" w:type="dxa"/>
          </w:tcPr>
          <w:p w:rsidR="009B649E" w:rsidRDefault="00B6698A">
            <w:pPr>
              <w:pStyle w:val="ConsPlusNormal0"/>
              <w:jc w:val="center"/>
            </w:pPr>
            <w:r>
              <w:lastRenderedPageBreak/>
              <w:t>Наименование категории (группы) общепрофессиональных компетенций</w:t>
            </w:r>
          </w:p>
        </w:tc>
        <w:tc>
          <w:tcPr>
            <w:tcW w:w="6592" w:type="dxa"/>
          </w:tcPr>
          <w:p w:rsidR="009B649E" w:rsidRDefault="00B6698A">
            <w:pPr>
              <w:pStyle w:val="ConsPlusNormal0"/>
              <w:jc w:val="center"/>
            </w:pPr>
            <w:r>
              <w:t>Код и наименование общепрофессиональной компетенции выпускника</w:t>
            </w:r>
          </w:p>
        </w:tc>
      </w:tr>
      <w:tr w:rsidR="009B649E">
        <w:tc>
          <w:tcPr>
            <w:tcW w:w="2438" w:type="dxa"/>
            <w:vAlign w:val="center"/>
          </w:tcPr>
          <w:p w:rsidR="009B649E" w:rsidRDefault="00B6698A">
            <w:pPr>
              <w:pStyle w:val="ConsPlusNormal0"/>
            </w:pPr>
            <w:r>
              <w:t>Деятельность в сфере информационных технологий</w:t>
            </w:r>
          </w:p>
        </w:tc>
        <w:tc>
          <w:tcPr>
            <w:tcW w:w="6592" w:type="dxa"/>
            <w:vAlign w:val="bottom"/>
          </w:tcPr>
          <w:p w:rsidR="009B649E" w:rsidRDefault="00B6698A">
            <w:pPr>
              <w:pStyle w:val="ConsPlusNormal0"/>
              <w:jc w:val="both"/>
            </w:pPr>
            <w:r>
              <w:t>ОПК-1. Способен использовать информационно-коммуникационные технологии в профессиональной деятельности и соблюдать правила информационной безопасности</w:t>
            </w:r>
          </w:p>
        </w:tc>
      </w:tr>
      <w:tr w:rsidR="009B649E">
        <w:tc>
          <w:tcPr>
            <w:tcW w:w="2438" w:type="dxa"/>
            <w:vAlign w:val="center"/>
          </w:tcPr>
          <w:p w:rsidR="009B649E" w:rsidRDefault="00B6698A">
            <w:pPr>
              <w:pStyle w:val="ConsPlusNormal0"/>
            </w:pPr>
            <w:r>
              <w:t>Организационно-управленческая деятельность</w:t>
            </w:r>
          </w:p>
        </w:tc>
        <w:tc>
          <w:tcPr>
            <w:tcW w:w="6592" w:type="dxa"/>
          </w:tcPr>
          <w:p w:rsidR="009B649E" w:rsidRDefault="00B6698A">
            <w:pPr>
              <w:pStyle w:val="ConsPlusNormal0"/>
              <w:jc w:val="both"/>
            </w:pPr>
            <w:r>
              <w:t>ОПК-2. Способен применять основные принципы организации и упр</w:t>
            </w:r>
            <w:r>
              <w:t>авления в сфере охраны здоровья граждан и оценки качества оказания медицинской помощи с использованием основных медико-статистических показателей</w:t>
            </w:r>
          </w:p>
        </w:tc>
      </w:tr>
      <w:tr w:rsidR="009B649E">
        <w:tc>
          <w:tcPr>
            <w:tcW w:w="2438" w:type="dxa"/>
            <w:vAlign w:val="center"/>
          </w:tcPr>
          <w:p w:rsidR="009B649E" w:rsidRDefault="00B6698A">
            <w:pPr>
              <w:pStyle w:val="ConsPlusNormal0"/>
            </w:pPr>
            <w:r>
              <w:t>Педагогическая деятельность</w:t>
            </w:r>
          </w:p>
        </w:tc>
        <w:tc>
          <w:tcPr>
            <w:tcW w:w="6592" w:type="dxa"/>
          </w:tcPr>
          <w:p w:rsidR="009B649E" w:rsidRDefault="00B6698A">
            <w:pPr>
              <w:pStyle w:val="ConsPlusNormal0"/>
              <w:jc w:val="both"/>
            </w:pPr>
            <w:r>
              <w:t>ОПК-3. Способен осуществлять педагогическую деятельность</w:t>
            </w:r>
          </w:p>
        </w:tc>
      </w:tr>
      <w:tr w:rsidR="009B649E">
        <w:tc>
          <w:tcPr>
            <w:tcW w:w="2438" w:type="dxa"/>
            <w:vMerge w:val="restart"/>
            <w:vAlign w:val="center"/>
          </w:tcPr>
          <w:p w:rsidR="009B649E" w:rsidRDefault="00B6698A">
            <w:pPr>
              <w:pStyle w:val="ConsPlusNormal0"/>
            </w:pPr>
            <w:r>
              <w:t>Медицинская деятельность</w:t>
            </w:r>
          </w:p>
        </w:tc>
        <w:tc>
          <w:tcPr>
            <w:tcW w:w="6592" w:type="dxa"/>
            <w:vAlign w:val="bottom"/>
          </w:tcPr>
          <w:p w:rsidR="009B649E" w:rsidRDefault="00B6698A">
            <w:pPr>
              <w:pStyle w:val="ConsPlusNormal0"/>
              <w:jc w:val="both"/>
            </w:pPr>
            <w:r>
              <w:t>ОПК-4. Способен проводить клиническую диагностику и обследование пациентов</w:t>
            </w:r>
          </w:p>
        </w:tc>
      </w:tr>
      <w:tr w:rsidR="009B649E">
        <w:tc>
          <w:tcPr>
            <w:tcW w:w="2438" w:type="dxa"/>
            <w:vMerge/>
          </w:tcPr>
          <w:p w:rsidR="009B649E" w:rsidRDefault="009B649E">
            <w:pPr>
              <w:pStyle w:val="ConsPlusNormal0"/>
            </w:pPr>
          </w:p>
        </w:tc>
        <w:tc>
          <w:tcPr>
            <w:tcW w:w="6592" w:type="dxa"/>
            <w:vAlign w:val="bottom"/>
          </w:tcPr>
          <w:p w:rsidR="009B649E" w:rsidRDefault="00B6698A">
            <w:pPr>
              <w:pStyle w:val="ConsPlusNormal0"/>
              <w:jc w:val="both"/>
            </w:pPr>
            <w:r>
              <w:t>ОПК-5. Способен назначать лечение пациентам при заболеваниях и (или) состояниях, контролировать его эффективность и безопасность</w:t>
            </w:r>
          </w:p>
        </w:tc>
      </w:tr>
      <w:tr w:rsidR="009B649E">
        <w:tc>
          <w:tcPr>
            <w:tcW w:w="2438" w:type="dxa"/>
            <w:vMerge/>
          </w:tcPr>
          <w:p w:rsidR="009B649E" w:rsidRDefault="009B649E">
            <w:pPr>
              <w:pStyle w:val="ConsPlusNormal0"/>
            </w:pPr>
          </w:p>
        </w:tc>
        <w:tc>
          <w:tcPr>
            <w:tcW w:w="6592" w:type="dxa"/>
            <w:vAlign w:val="bottom"/>
          </w:tcPr>
          <w:p w:rsidR="009B649E" w:rsidRDefault="00B6698A">
            <w:pPr>
              <w:pStyle w:val="ConsPlusNormal0"/>
              <w:jc w:val="both"/>
            </w:pPr>
            <w:r>
              <w:t>ОПК-6. Способен проводить и контролировать эффективность мероприятий по медицинской реабилитации при заболеваниях и (или) состояниях, в том числе при реализации индивидуальных программ реабилитации или реабилитации инвалидов</w:t>
            </w:r>
          </w:p>
        </w:tc>
      </w:tr>
      <w:tr w:rsidR="009B649E">
        <w:tc>
          <w:tcPr>
            <w:tcW w:w="2438" w:type="dxa"/>
            <w:vMerge/>
          </w:tcPr>
          <w:p w:rsidR="009B649E" w:rsidRDefault="009B649E">
            <w:pPr>
              <w:pStyle w:val="ConsPlusNormal0"/>
            </w:pPr>
          </w:p>
        </w:tc>
        <w:tc>
          <w:tcPr>
            <w:tcW w:w="6592" w:type="dxa"/>
            <w:vAlign w:val="bottom"/>
          </w:tcPr>
          <w:p w:rsidR="009B649E" w:rsidRDefault="00B6698A">
            <w:pPr>
              <w:pStyle w:val="ConsPlusNormal0"/>
              <w:jc w:val="both"/>
            </w:pPr>
            <w:r>
              <w:t>ОПК-7. Способен проводить и контролировать эффективность мероприятий по профилактике и формированию здорового образа жизни и санитарно-гигиеническому просвещению населения</w:t>
            </w:r>
          </w:p>
        </w:tc>
      </w:tr>
      <w:tr w:rsidR="009B649E">
        <w:tc>
          <w:tcPr>
            <w:tcW w:w="2438" w:type="dxa"/>
            <w:vMerge/>
          </w:tcPr>
          <w:p w:rsidR="009B649E" w:rsidRDefault="009B649E">
            <w:pPr>
              <w:pStyle w:val="ConsPlusNormal0"/>
            </w:pPr>
          </w:p>
        </w:tc>
        <w:tc>
          <w:tcPr>
            <w:tcW w:w="6592" w:type="dxa"/>
            <w:vAlign w:val="bottom"/>
          </w:tcPr>
          <w:p w:rsidR="009B649E" w:rsidRDefault="00B6698A">
            <w:pPr>
              <w:pStyle w:val="ConsPlusNormal0"/>
              <w:jc w:val="both"/>
            </w:pPr>
            <w:r>
              <w:t>ОПК-8. Способен проводить анализ медико-статистической информации, вести медицинск</w:t>
            </w:r>
            <w:r>
              <w:t>ую документацию и организовывать деятельность находящегося в распоряжении медицинского персонала</w:t>
            </w:r>
          </w:p>
        </w:tc>
      </w:tr>
      <w:tr w:rsidR="009B649E">
        <w:tc>
          <w:tcPr>
            <w:tcW w:w="2438" w:type="dxa"/>
            <w:vMerge/>
          </w:tcPr>
          <w:p w:rsidR="009B649E" w:rsidRDefault="009B649E">
            <w:pPr>
              <w:pStyle w:val="ConsPlusNormal0"/>
            </w:pPr>
          </w:p>
        </w:tc>
        <w:tc>
          <w:tcPr>
            <w:tcW w:w="6592" w:type="dxa"/>
            <w:vAlign w:val="bottom"/>
          </w:tcPr>
          <w:p w:rsidR="009B649E" w:rsidRDefault="00B6698A">
            <w:pPr>
              <w:pStyle w:val="ConsPlusNormal0"/>
              <w:jc w:val="both"/>
            </w:pPr>
            <w:r>
              <w:t>ОПК-9. Способен участвовать в оказании неотложной медицинской помощи при состояниях, требующих срочного медицинского вмешательства</w:t>
            </w:r>
          </w:p>
        </w:tc>
      </w:tr>
    </w:tbl>
    <w:p w:rsidR="009B649E" w:rsidRDefault="009B649E">
      <w:pPr>
        <w:pStyle w:val="ConsPlusNormal0"/>
        <w:jc w:val="both"/>
      </w:pPr>
    </w:p>
    <w:p w:rsidR="009B649E" w:rsidRDefault="00B6698A">
      <w:pPr>
        <w:pStyle w:val="ConsPlusNormal0"/>
        <w:ind w:firstLine="540"/>
        <w:jc w:val="both"/>
      </w:pPr>
      <w:r>
        <w:t>3.4. Профессиональные ко</w:t>
      </w:r>
      <w:r>
        <w:t xml:space="preserve">мпетенции определяются Организацией самостоятельно на основе профессиональных стандартов, соответствующих профессиональной деятельности выпускников </w:t>
      </w:r>
      <w:r>
        <w:lastRenderedPageBreak/>
        <w:t>(при наличии) (за исключением профессиональных компетенций, формируемых в рамках направленности (профиля) пр</w:t>
      </w:r>
      <w:r>
        <w:t xml:space="preserve">ограмм ординатуры, указанных в </w:t>
      </w:r>
      <w:hyperlink w:anchor="P52" w:tooltip="1.5. Программа ординатуры, реализуемая в интересах обороны и безопасности государства, обеспечения законности и правопорядка в федеральных государственных образовательных организациях, находящихся в ведении федеральных государственных органов, указанных в част">
        <w:r>
          <w:rPr>
            <w:color w:val="0000FF"/>
          </w:rPr>
          <w:t>пункте 1.5</w:t>
        </w:r>
      </w:hyperlink>
      <w:r>
        <w:t xml:space="preserve"> ФГОС ВО).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В федеральных государственных организациях, осуществляющих подготовку кадров в интересах обороны и безопасности государства, обеспечения законности и правопорядка, пере</w:t>
      </w:r>
      <w:r>
        <w:t xml:space="preserve">чень профессиональных компетенций, формируемых в рамках программы ординатуры, определяется квалификационными требованиями к военно-профессиональной, специальной профессиональной подготовке выпускников, устанавливаемыми федеральным государственным органом, </w:t>
      </w:r>
      <w:r>
        <w:t>в ведении которого находятся соответствующие организации &lt;9&gt;.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 xml:space="preserve">&lt;9&gt; </w:t>
      </w:r>
      <w:hyperlink r:id="rId28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>
          <w:rPr>
            <w:color w:val="0000FF"/>
          </w:rPr>
          <w:t>Часть 2 статьи 81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</w:t>
      </w:r>
      <w:r>
        <w:t>льства Российской Федерации, 2012, N 53, ст. 7598; 2021, N 1, ст. 56).</w:t>
      </w:r>
    </w:p>
    <w:p w:rsidR="009B649E" w:rsidRDefault="009B649E">
      <w:pPr>
        <w:pStyle w:val="ConsPlusNormal0"/>
        <w:jc w:val="both"/>
      </w:pPr>
    </w:p>
    <w:p w:rsidR="009B649E" w:rsidRDefault="00B6698A">
      <w:pPr>
        <w:pStyle w:val="ConsPlusNormal0"/>
        <w:ind w:firstLine="540"/>
        <w:jc w:val="both"/>
      </w:pPr>
      <w:r>
        <w:t xml:space="preserve">При определении профессиональных компетенций на основе профессиональных стандартов Организация осуществляет выбор профессиональных стандартов, соответствующих профессиональной деятельности выпускников, из реестра профессиональных стандартов (перечня видов </w:t>
      </w:r>
      <w:r>
        <w:t>профессиональной деятельности), размещенного на специализированном сайте Министерства труда и социальной защиты Российской Федерации "Профессиональные стандарты" (</w:t>
      </w:r>
      <w:hyperlink r:id="rId29">
        <w:r>
          <w:rPr>
            <w:color w:val="0000FF"/>
          </w:rPr>
          <w:t>http://profstandart.rosmintrud.ru</w:t>
        </w:r>
      </w:hyperlink>
      <w:r>
        <w:t xml:space="preserve">) &lt;10&gt; </w:t>
      </w:r>
      <w:r>
        <w:t>(при наличии соответствующих профессиональных стандартов).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 xml:space="preserve">&lt;10&gt; </w:t>
      </w:r>
      <w:hyperlink r:id="rId30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color w:val="0000FF"/>
          </w:rPr>
          <w:t>Пункт 1</w:t>
        </w:r>
      </w:hyperlink>
      <w:r>
        <w:t xml:space="preserve"> приказа Министерства труда и социальной защиты Российской Фе</w:t>
      </w:r>
      <w:r>
        <w:t>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</w:t>
      </w:r>
      <w:r>
        <w:t>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 w:rsidR="009B649E" w:rsidRDefault="009B649E">
      <w:pPr>
        <w:pStyle w:val="ConsPlusNormal0"/>
        <w:jc w:val="both"/>
      </w:pPr>
    </w:p>
    <w:p w:rsidR="009B649E" w:rsidRDefault="00B6698A">
      <w:pPr>
        <w:pStyle w:val="ConsPlusNormal0"/>
        <w:ind w:firstLine="540"/>
        <w:jc w:val="both"/>
      </w:pPr>
      <w:r>
        <w:t>Из каждого выбранного профессионального стандарта Организаци</w:t>
      </w:r>
      <w:r>
        <w:t>я выделяет одну или несколько обобщенных трудовых функций (далее - ОТФ), соответствующих профессиональной деятельности выпускников, на основе установленных профессиональным стандартом для ОТФ уровня квалификации &lt;11&gt; и требований раздела "Требования к обра</w:t>
      </w:r>
      <w:r>
        <w:t>зованию и обучению". ОТФ может быть выделена полностью или частично.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 xml:space="preserve">&lt;11&gt; </w:t>
      </w:r>
      <w:hyperlink r:id="rId31" w:tooltip="Приказ Минтруда России от 12.04.2013 N 148н &quot;Об утверждении уровней квалификации в целях разработки проектов профессиональных стандартов&quot; (Зарегистрировано в Минюсте России 27.05.2013 N 28534) {КонсультантПлюс}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12 апреля 2013 г. N 14</w:t>
      </w:r>
      <w:r>
        <w:t>8н "Об утверждении уровней квалификации в целях разработки проектов профессиональных стандартов" (зарегистрирован Министерством юстиции Российской Федерации 27 мая 2013 г., регистрационный N 28534).</w:t>
      </w:r>
    </w:p>
    <w:p w:rsidR="009B649E" w:rsidRDefault="009B649E">
      <w:pPr>
        <w:pStyle w:val="ConsPlusNormal0"/>
        <w:jc w:val="both"/>
      </w:pPr>
    </w:p>
    <w:p w:rsidR="009B649E" w:rsidRDefault="00B6698A">
      <w:pPr>
        <w:pStyle w:val="ConsPlusNormal0"/>
        <w:ind w:firstLine="540"/>
        <w:jc w:val="both"/>
      </w:pPr>
      <w:r>
        <w:t>3.5. При отсутствии профессиональных стандартов, соответ</w:t>
      </w:r>
      <w:r>
        <w:t xml:space="preserve">ствующих профессиональной </w:t>
      </w:r>
      <w:r>
        <w:lastRenderedPageBreak/>
        <w:t>деятельности выпускников, профессиональные компетенции определяются Организацией на основе анализа требований к профессиональным компетенциям, предъявляемых к выпускникам на рынке труда, обобщения отечественного и зарубежного опыт</w:t>
      </w:r>
      <w:r>
        <w:t>а, проведения консультаций с ведущими работодателями, объединениями работодателей отрасли, в которой востребованы выпускники, иных источников.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3.6. Совокупность компетенций, установленных программой ординатуры, должна обеспечивать выпускнику способность ос</w:t>
      </w:r>
      <w:r>
        <w:t xml:space="preserve">уществлять профессиональную деятельность не менее чем в одной области профессиональной деятельности и сфере профессиональной деятельности, установленных в соответствии с </w:t>
      </w:r>
      <w:hyperlink w:anchor="P80" w:tooltip="1.12. Области профессиональной деятельности &lt;5&gt; и сферы профессиональной деятельности, в которых выпускники, освоившие программу ординатуры (далее - выпускники), могут осуществлять профессиональную деятельность:">
        <w:r>
          <w:rPr>
            <w:color w:val="0000FF"/>
          </w:rPr>
          <w:t>пунктом 1.12</w:t>
        </w:r>
      </w:hyperlink>
      <w:r>
        <w:t xml:space="preserve"> ФГОС ВО, и решать задачи профессиональной деятельности не менее чем одного типа, устан</w:t>
      </w:r>
      <w:r>
        <w:t xml:space="preserve">овленного в соответствии с </w:t>
      </w:r>
      <w:hyperlink w:anchor="P88" w:tooltip="1.13. В рамках освоения программы ординатуры выпускники могут готовиться к решению задач профессиональной деятельности следующих типов:">
        <w:r>
          <w:rPr>
            <w:color w:val="0000FF"/>
          </w:rPr>
          <w:t>пунктом 1.13</w:t>
        </w:r>
      </w:hyperlink>
      <w:r>
        <w:t xml:space="preserve"> ФГОС ВО.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3.7. Организация устанавливает в програм</w:t>
      </w:r>
      <w:r>
        <w:t>ме ординатуры индикаторы достижения компетенций самостоятельно.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3.8. Организация самостоятельно планирует результаты обучения по дисциплинам (модулям) и практикам, которые должны быть соотнесены с установленными в программе ординатуры индикаторами достижен</w:t>
      </w:r>
      <w:r>
        <w:t>ия компетенций.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Совокупность запланированных результатов обучения по дисциплинам (модулям) и практикам должна обеспечивать формирование у выпускника всех компетенций, установленных программой ординатуры.</w:t>
      </w:r>
    </w:p>
    <w:p w:rsidR="009B649E" w:rsidRDefault="009B649E">
      <w:pPr>
        <w:pStyle w:val="ConsPlusNormal0"/>
        <w:jc w:val="both"/>
      </w:pPr>
    </w:p>
    <w:p w:rsidR="009B649E" w:rsidRDefault="00B6698A">
      <w:pPr>
        <w:pStyle w:val="ConsPlusTitle0"/>
        <w:jc w:val="center"/>
        <w:outlineLvl w:val="1"/>
      </w:pPr>
      <w:r>
        <w:t>IV. Требования к условиям реализации программы орди</w:t>
      </w:r>
      <w:r>
        <w:t>натуры</w:t>
      </w:r>
    </w:p>
    <w:p w:rsidR="009B649E" w:rsidRDefault="009B649E">
      <w:pPr>
        <w:pStyle w:val="ConsPlusNormal0"/>
        <w:jc w:val="both"/>
      </w:pPr>
    </w:p>
    <w:p w:rsidR="009B649E" w:rsidRDefault="00B6698A">
      <w:pPr>
        <w:pStyle w:val="ConsPlusNormal0"/>
        <w:ind w:firstLine="540"/>
        <w:jc w:val="both"/>
      </w:pPr>
      <w:r>
        <w:t>4.1. Требования к условиям реализации программы ординатуры включают в себя общесистемные требования, требования к материально-техническому и учебно-методическому обеспечению, требования к кадровым и финансовым условиям реализации программы ординату</w:t>
      </w:r>
      <w:r>
        <w:t>ры, а также требования к применяемым механизмам оценки качества образовательной деятельности и подготовки обучающихся по программе ординатуры.</w:t>
      </w:r>
    </w:p>
    <w:p w:rsidR="009B649E" w:rsidRDefault="009B649E">
      <w:pPr>
        <w:pStyle w:val="ConsPlusNormal0"/>
        <w:ind w:firstLine="540"/>
        <w:jc w:val="both"/>
      </w:pPr>
    </w:p>
    <w:p w:rsidR="009B649E" w:rsidRDefault="00B6698A">
      <w:pPr>
        <w:pStyle w:val="ConsPlusTitle0"/>
        <w:ind w:firstLine="540"/>
        <w:jc w:val="both"/>
        <w:outlineLvl w:val="2"/>
      </w:pPr>
      <w:r>
        <w:t>4.2. Общесистемные требования к реализации программы ординатуры.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 xml:space="preserve">4.2.1. Организация должна располагать на праве </w:t>
      </w:r>
      <w:r>
        <w:t xml:space="preserve">собственности или ином законном основании материально-техническим обеспечением образовательной деятельности (помещениями и оборудованием) для реализации программы ординатуры по </w:t>
      </w:r>
      <w:hyperlink w:anchor="P112" w:tooltip="Блок 1">
        <w:r>
          <w:rPr>
            <w:color w:val="0000FF"/>
          </w:rPr>
          <w:t>Блоку 1</w:t>
        </w:r>
      </w:hyperlink>
      <w:r>
        <w:t xml:space="preserve"> "Дисциплины (модули)" и </w:t>
      </w:r>
      <w:hyperlink w:anchor="P118" w:tooltip="Блок 3">
        <w:r>
          <w:rPr>
            <w:color w:val="0000FF"/>
          </w:rPr>
          <w:t>Блоку 3</w:t>
        </w:r>
      </w:hyperlink>
      <w:r>
        <w:t xml:space="preserve"> "Государственная итоговая аттестация" в соответствии с учебным планом.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4.2.2. Каждый обучающийся в течение всего периода обучения должен быть обеспечен индивидуальным неограниченным доступом к электронной информационно-образовательной среде Организации из любой точки, в которой имеется доступ к информационно-телекоммуникацион</w:t>
      </w:r>
      <w:r>
        <w:t>ной сети "Интернет" (далее - сеть "Интернет"), как на территории Организации, так и вне ее. Условия для функционирования электронной информационно-образовательной среды могут быть созданы с использованием ресурсов иных организаций.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Электронная информационн</w:t>
      </w:r>
      <w:r>
        <w:t>о-образовательная среда Организации должна обеспечивать: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 xml:space="preserve">доступ к учебным планам, рабочим программам дисциплин (модулей), программам практик, </w:t>
      </w:r>
      <w:r>
        <w:lastRenderedPageBreak/>
        <w:t>электронным учебным изданиям и электронным образовательным ресурсам, указанным в рабочих программах дисциплин (мод</w:t>
      </w:r>
      <w:r>
        <w:t>улей), программах практик;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формирование электронного портфолио обучающегося, в том числе сохранение его работ и оценок за эти работы.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В случае реализации программы ординатуры с применением электронного обучения, дистанционных образовательных технологий электронная информационно-образовательная среда Организации должна дополнительно обеспечивать: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фиксацию хода образовательного процесса, р</w:t>
      </w:r>
      <w:r>
        <w:t>езультатов промежуточной аттестации и результатов освоения программы ординатуры;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проведение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взаим</w:t>
      </w:r>
      <w:r>
        <w:t>одействие между участниками образовательного процесса, в том числе синхронное и (или) асинхронное взаимодействия посредством сети "Интернет".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Функционирование электронной информационно-образовательной среды обеспечивается соответствующими средствами информ</w:t>
      </w:r>
      <w:r>
        <w:t>ационно-коммуникационных технологий и квалификацией работников, ее использующих и поддерживающих. Функционирование электронной информационно-образовательной среды должно соответствовать законодательству Российской Федерации &lt;12&gt;.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--------------------------</w:t>
      </w:r>
      <w:r>
        <w:t>------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 xml:space="preserve">&lt;12&gt; Федеральный </w:t>
      </w:r>
      <w:hyperlink r:id="rId32" w:tooltip="Федеральный закон от 27.07.2006 N 149-ФЗ (ред. от 23.11.2024) &quot;Об информации, информационных технологиях и о защите информации&quot; (с изм. и доп., вступ. в силу с 01.01.2025) {КонсультантПлюс}">
        <w:r>
          <w:rPr>
            <w:color w:val="0000FF"/>
          </w:rPr>
          <w:t>закон</w:t>
        </w:r>
      </w:hyperlink>
      <w:r>
        <w:t xml:space="preserve"> от 27 июля 2006 г. N 149-ФЗ "Об информации, информационных технологиях и о защите информации" (Собрание законодательства Российской Федерации, 2006, N 31, ст. 3448; 2021, N 27, ст. 5183), Фе</w:t>
      </w:r>
      <w:r>
        <w:t xml:space="preserve">деральный </w:t>
      </w:r>
      <w:hyperlink r:id="rId33" w:tooltip="Федеральный закон от 27.07.2006 N 152-ФЗ (ред. от 08.08.2024) &quot;О персональных данных&quot; {КонсультантПлюс}">
        <w:r>
          <w:rPr>
            <w:color w:val="0000FF"/>
          </w:rPr>
          <w:t>закон</w:t>
        </w:r>
      </w:hyperlink>
      <w:r>
        <w:t xml:space="preserve"> от 27 июля 2006 г. N 152-ФЗ "О пер</w:t>
      </w:r>
      <w:r>
        <w:t>сональных данных" (Собрание законодательства Российской Федерации, 2006, N 31, ст. 3451; 2021, N 27, ст. 5159).</w:t>
      </w:r>
    </w:p>
    <w:p w:rsidR="009B649E" w:rsidRDefault="009B649E">
      <w:pPr>
        <w:pStyle w:val="ConsPlusNormal0"/>
        <w:jc w:val="both"/>
      </w:pPr>
    </w:p>
    <w:p w:rsidR="009B649E" w:rsidRDefault="00B6698A">
      <w:pPr>
        <w:pStyle w:val="ConsPlusNormal0"/>
        <w:ind w:firstLine="540"/>
        <w:jc w:val="both"/>
      </w:pPr>
      <w:r>
        <w:t>В федеральных государственных организациях, осуществляющих подготовку кадров в интересах обороны и безопасности государства, обеспечения законн</w:t>
      </w:r>
      <w:r>
        <w:t>ости и правопорядка, формирование, использование и эксплуатация электронной информационно-образовательной среды, доступ обучающихся к электронной информационно-образовательной среде, а также к современным профессиональным базам данных и информационным спра</w:t>
      </w:r>
      <w:r>
        <w:t>вочным системам, к компьютерной технике, подключенной к локальным сетям и (или) сети "Интернет", организуются федеральным государственным органом, в ведении которого находятся соответствующие организации.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4.2.3. При реализации программы ординатуры в сетево</w:t>
      </w:r>
      <w:r>
        <w:t>й форме требования к реализации программы ординатуры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программы ординатуры в сетевой форме.</w:t>
      </w:r>
    </w:p>
    <w:p w:rsidR="009B649E" w:rsidRDefault="009B649E">
      <w:pPr>
        <w:pStyle w:val="ConsPlusNormal0"/>
        <w:ind w:firstLine="540"/>
        <w:jc w:val="both"/>
      </w:pPr>
    </w:p>
    <w:p w:rsidR="009B649E" w:rsidRDefault="00B6698A">
      <w:pPr>
        <w:pStyle w:val="ConsPlusTitle0"/>
        <w:ind w:firstLine="540"/>
        <w:jc w:val="both"/>
        <w:outlineLvl w:val="2"/>
      </w:pPr>
      <w:r>
        <w:lastRenderedPageBreak/>
        <w:t>4.3. Требования к материально-техническому и учебно-методическому обеспечению программы ординатуры.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 xml:space="preserve">4.3.1. Помещения должны представлять собой учебные аудитории для проведения занятий лекционного типа, занятий семинарского типа, групповых и индивидуальных </w:t>
      </w:r>
      <w:r>
        <w:t>консультаций, текущего контроля и промежуточной аттестации, а также помещения для самостоятельной работы и помещения для хранения и профилактического обслуживания учебного оборудования. Помещения должны быть укомплектованы специализированной мебелью и техн</w:t>
      </w:r>
      <w:r>
        <w:t>ическими средствами обучения, служащими для представления учебной информации большой аудитории.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 xml:space="preserve">Для проведения занятий лекционного типа предлагаются наборы демонстрационного оборудования и учебно-наглядных пособий, обеспечивающие тематические иллюстрации, </w:t>
      </w:r>
      <w:r>
        <w:t>соответствующие рабочим программам дисциплин (модулей).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Минимально необходимый для реализации программы ординатуры перечень материально-технического и учебно-методического обеспечения включает в себя в том числе помещения для симуляционного обучения, обору</w:t>
      </w:r>
      <w:r>
        <w:t>дованные фантомной и симуляционной техникой, имитирующей медицинские манипуляции и вмешательства, в количестве, позволяющем обучающимся осваивать трудовые действия и формировать необходимые навыки для выполнения трудовых функций, предусмотренных профессион</w:t>
      </w:r>
      <w:r>
        <w:t>альным стандартом, индивидуально.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Помещения для самостоятельной работы обучающихся должны быть оснащены компьютерной техникой с возможностью подключения к сети "Интернет" и обеспечением доступа к электронной информационно-образовательной среде Организации.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4.3.2.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 (состав определяется в рабочих программах дисциплин (модулей) и подлежит обновлен</w:t>
      </w:r>
      <w:r>
        <w:t>ию при необходимости).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4.3.3. При использовании в образовательном процессе печатных изданий библиотечный фонд Организации должен быть укомплектован печатными изданиями из расчета не менее 0,25 экземпляра каждого из изданий, указанных в рабочих программах д</w:t>
      </w:r>
      <w:r>
        <w:t>исциплин (модулей) и программах практик, на одного обучающегося из числа лиц, одновременно осваивающих соответствующую дисциплину (модуль), проходящих соответствующую практическую подготовку.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4.3.4. Обучающимся должен быть обеспечен доступ (удаленный досту</w:t>
      </w:r>
      <w:r>
        <w:t>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</w:t>
      </w:r>
      <w:r>
        <w:t>длежит обновлению (при необходимости).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Доступ обучающихся к профессиональным базам данных и информационным справочным системам в федеральных государственных организациях, осуществляющих подготовку кадров в интересах обороны и безопасности государства, обес</w:t>
      </w:r>
      <w:r>
        <w:t>печения законности и правопорядка, организуется федеральным государственным органом, в ведении которого находятся соответствующие организации.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lastRenderedPageBreak/>
        <w:t>4.3.5. Электронная информационно-образовательная среда должна обеспечивать одновременный доступ к системе не мене</w:t>
      </w:r>
      <w:r>
        <w:t>е 25 процентов обучающихся по программе ординатуры.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4.3.6. Обучающиеся из числа инвалидов и лиц с ОВЗ должны быть обеспечены печатными и (или) электронными образовательными ресурсами в формах, адаптированных к ограничениям их здоровья.</w:t>
      </w:r>
    </w:p>
    <w:p w:rsidR="009B649E" w:rsidRDefault="009B649E">
      <w:pPr>
        <w:pStyle w:val="ConsPlusNormal0"/>
        <w:ind w:firstLine="540"/>
        <w:jc w:val="both"/>
      </w:pPr>
    </w:p>
    <w:p w:rsidR="009B649E" w:rsidRDefault="00B6698A">
      <w:pPr>
        <w:pStyle w:val="ConsPlusTitle0"/>
        <w:ind w:firstLine="540"/>
        <w:jc w:val="both"/>
        <w:outlineLvl w:val="2"/>
      </w:pPr>
      <w:r>
        <w:t>4.4. Требования к к</w:t>
      </w:r>
      <w:r>
        <w:t>адровым условиям реализации программы ординатуры.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4.4.1. Реализация программы ординатуры обеспечивается педагогическими работниками. Организации, а также лицами, привлекаемыми Организацией к реализации программы ординатуры на иных условиях в соответствии с</w:t>
      </w:r>
      <w:r>
        <w:t xml:space="preserve"> </w:t>
      </w:r>
      <w:hyperlink r:id="rId34" w:tooltip="Приказ Минздрава России от 10.09.2013 N 637н (ред. от 28.09.2020) &quot;Об утверждении Порядка допуска к педагогической деятельности по образовательным программам высшего медицинского образования или высшего фармацевтического образования либо среднего медицинского ">
        <w:r>
          <w:rPr>
            <w:color w:val="0000FF"/>
          </w:rPr>
          <w:t>Порядком</w:t>
        </w:r>
      </w:hyperlink>
      <w:r>
        <w:t xml:space="preserve"> допуска к педагогической деятельности по образовательным программам высшего медицинского образования или высшего фармац</w:t>
      </w:r>
      <w:r>
        <w:t>евтического образования либо среднего медицинского образования или среднего фармацевтического образования, а также дополнительным профессиональным программам для лиц, имеющих высшее образование либо среднее профессиональное образование &lt;13&gt;.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 xml:space="preserve">&lt;13&gt; </w:t>
      </w:r>
      <w:hyperlink r:id="rId35" w:tooltip="Приказ Минздрава России от 10.09.2013 N 637н (ред. от 28.09.2020) &quot;Об утверждении Порядка допуска к педагогической деятельности по образовательным программам высшего медицинского образования или высшего фармацевтического образования либо среднего медицинского 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10 сентября 2013 г. N 637н "Об утверждении Порядка д</w:t>
      </w:r>
      <w:r>
        <w:t>опуска к педагогической деятельности по образовательным программам высшего медицинского образования или высшего фармацевтического образования либо среднего медицинского образования или среднего фармацевтического образования, а также дополнительным професси</w:t>
      </w:r>
      <w:r>
        <w:t>ональным программам для лиц, имеющих высшее образование либо среднее профессиональное образование" (зарегистрирован Министерством юстиции Российской Федерации 27 февраля 2014 г., регистрационный N 31439) с изменением, внесенным приказом Министерства здраво</w:t>
      </w:r>
      <w:r>
        <w:t>охранения Российской Федерации от 28 сентября 2020 г. N 1034н (зарегистрирован Министерством юстиции Российской Федерации 19 октября 2020 г., регистрационный N 60458).</w:t>
      </w:r>
    </w:p>
    <w:p w:rsidR="009B649E" w:rsidRDefault="009B649E">
      <w:pPr>
        <w:pStyle w:val="ConsPlusNormal0"/>
        <w:jc w:val="both"/>
      </w:pPr>
    </w:p>
    <w:p w:rsidR="009B649E" w:rsidRDefault="00B6698A">
      <w:pPr>
        <w:pStyle w:val="ConsPlusNormal0"/>
        <w:ind w:firstLine="540"/>
        <w:jc w:val="both"/>
      </w:pPr>
      <w:r>
        <w:t>4.4.2. Квалификация педагогических работников Организации должна отвечать квалификацион</w:t>
      </w:r>
      <w:r>
        <w:t>ным требованиям, указанным в квалификационных справочниках и (или) профессиональных стандартах (при наличии).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В федеральных государственных организациях, осуществляющих подготовку кадров в интересах обороны и безопасности государства, обеспечения законност</w:t>
      </w:r>
      <w:r>
        <w:t>и и правопорядка, квалификационные характеристики должностей руководителей и педагогических работников высшего образования и дополнительного профессионального образования определяются в соответствии с законодательством Российской Федерации.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4.4.3. Не менее</w:t>
      </w:r>
      <w:r>
        <w:t xml:space="preserve"> 70 процентов численности педагогических работников Организации, участвующих в реализации программы ординатуры, и лиц, привлекаемых Организацией к реализации программы ординатуры на иных условиях (исходя из количества замещаемых ставок, приведенного к цело</w:t>
      </w:r>
      <w:r>
        <w:t>численным значениям), должны вести научную, учебно-методическую и (или) практическую работу, соответствующую профилю преподаваемой дисциплины (модуля).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4.4.4. Не менее 10 процентов численности педагогических работников Организации, участвующих в реализации</w:t>
      </w:r>
      <w:r>
        <w:t xml:space="preserve"> программы ординатуры, и лиц, привлекаемых Организацией к </w:t>
      </w:r>
      <w:r>
        <w:lastRenderedPageBreak/>
        <w:t>реализации программы ординатуры на иных условиях (исходя из количества замещаемых ставок, приведенного к целочисленным значениям), должны являться руководителями и (или) работниками иных организаций</w:t>
      </w:r>
      <w:r>
        <w:t>, осуществляющими трудовую деятельность в профессиональной сфере, соответствующей профессиональной деятельности, к которой готовятся выпускники (иметь стаж работы в данной профессиональной сфере не менее 3 лет).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 xml:space="preserve">В федеральных государственных организациях, </w:t>
      </w:r>
      <w:r>
        <w:t>осуществляющих подготовку кадров в интересах обороны и безопасности государства, обеспечения законности и правопорядка, доля указанных педагогических работников должна составлять не менее 1 процента их общей численности.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4.4.5. Не менее 65 процентов числен</w:t>
      </w:r>
      <w:r>
        <w:t>ности педагогических работников Организации и лиц, привлекаемых к образовательной деятельности Организации на иных условиях (исходя из количества замещаемых ставок, приведенного к целочисленным значениям), должны иметь ученую степень (в том числе ученую ст</w:t>
      </w:r>
      <w:r>
        <w:t>епень, полученную в иностранном государстве и признаваемую в Российской Федерации) и (или) ученое звание (в том числе ученое звание, полученное в иностранном государстве и признаваемое в Российской Федерации).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В федеральных государственных организациях, ос</w:t>
      </w:r>
      <w:r>
        <w:t>уществляющих подготовку кадров в интересах обороны и безопасности государства, обеспечения законности и правопорядка, к педагогическим работникам с учеными степенями и (или) учеными званиями приравниваются преподаватели военно-профессиональных и специально</w:t>
      </w:r>
      <w:r>
        <w:t>-профессиональных дисциплин (модулей) без ученых степеней и (или) ученых званий, имеющие профильное высшее образование, опыт военной службы (службы в правоохранительных органах) в области и с объектами профессиональной деятельности, соответствующими програ</w:t>
      </w:r>
      <w:r>
        <w:t>мме ординатуры, не менее 10 лет, воинское (специальное) звание не ниже "подполковник" ("капитан 2 ранга"), а также имеющие боевой опыт, или государственные награды, или государственные (отраслевые) почетные звания, или государственные премии.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В числе педагогических работников с ученой степенью доктора наук и (или) ученым званием профессора могут учитываться преподаватели военно-профессиональных и специально-профессиональных дисциплин (модулей) с ученой степенью кандидата наук, имеющие или госуд</w:t>
      </w:r>
      <w:r>
        <w:t>арственные награды, или государственные (отраслевые) почетные звания, или государственные премии.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4.4.6. Общее руководство научным содержанием программы ординатуры должно осуществляться научно-педагогическим работником Организации, имеющим ученую степень (</w:t>
      </w:r>
      <w:r>
        <w:t>в том числе ученую степень, полученную в иностранном государстве и признаваемую в Российской Федерации), осуществляющим самостоятельные научно-исследовательские (творческие) проекты (участвующим в осуществлении таких проектов) по специальности, имеющим еже</w:t>
      </w:r>
      <w:r>
        <w:t>годные публикации по результатам указанной научно-исследовательской (творческой) деятельности в ведущих отечественных и (или) зарубежных рецензируемых научных журналах и изданиях, а также осуществляющим ежегодную апробацию результатов указанной научно-иссл</w:t>
      </w:r>
      <w:r>
        <w:t>едовательской (творческой) деятельности на национальных и международных конференциях.</w:t>
      </w:r>
    </w:p>
    <w:p w:rsidR="009B649E" w:rsidRDefault="009B649E">
      <w:pPr>
        <w:pStyle w:val="ConsPlusNormal0"/>
        <w:ind w:firstLine="540"/>
        <w:jc w:val="both"/>
      </w:pPr>
    </w:p>
    <w:p w:rsidR="009B649E" w:rsidRDefault="00B6698A">
      <w:pPr>
        <w:pStyle w:val="ConsPlusTitle0"/>
        <w:ind w:firstLine="540"/>
        <w:jc w:val="both"/>
        <w:outlineLvl w:val="2"/>
      </w:pPr>
      <w:r>
        <w:t>4.5. Требования к финансовым условиям реализации программы ординатуры.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 xml:space="preserve">4.5.1. Финансовое обеспечение реализации программы ординатуры должно осуществляться в </w:t>
      </w:r>
      <w:r>
        <w:lastRenderedPageBreak/>
        <w:t>объеме не ни</w:t>
      </w:r>
      <w:r>
        <w:t>же значений базовых нормативов затрат на оказание государственных услуг по реализации образовательных программ высшего образования - программ ординатуры и значений корректирующих коэффициентов к базовым нормативам затрат, определяемых Министерством науки и</w:t>
      </w:r>
      <w:r>
        <w:t xml:space="preserve"> высшего образования Российской Федерации &lt;14&gt;.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 xml:space="preserve">&lt;14&gt; </w:t>
      </w:r>
      <w:hyperlink r:id="rId36" w:tooltip="Постановление Правительства РФ от 26.06.2015 N 640 (ред. от 04.02.2025) &quot;О порядке формирования государственного задания на оказание государственных услуг (выполнение работ) в отношении федеральных государственных учреждений и финансового обеспечения выполнени">
        <w:r>
          <w:rPr>
            <w:color w:val="0000FF"/>
          </w:rPr>
          <w:t>Пункт 10</w:t>
        </w:r>
      </w:hyperlink>
      <w:r>
        <w:t xml:space="preserve"> постановления Правительства Россий</w:t>
      </w:r>
      <w:r>
        <w:t xml:space="preserve">ской Федерации от 26 июня 2015 г. N 640 "О порядке формирования государственного задания на оказание государственных услуг (выполнение работ) в отношении федеральных государственных учреждений и финансового обеспечения выполнения государственного задания" </w:t>
      </w:r>
      <w:r>
        <w:t>(Собрание законодательства Российской Федерации, 2015, N 28, ст. 4226; 2017, N 38, ст. 5636).</w:t>
      </w:r>
    </w:p>
    <w:p w:rsidR="009B649E" w:rsidRDefault="009B649E">
      <w:pPr>
        <w:pStyle w:val="ConsPlusNormal0"/>
        <w:jc w:val="both"/>
      </w:pPr>
    </w:p>
    <w:p w:rsidR="009B649E" w:rsidRDefault="00B6698A">
      <w:pPr>
        <w:pStyle w:val="ConsPlusNormal0"/>
        <w:ind w:firstLine="540"/>
        <w:jc w:val="both"/>
      </w:pPr>
      <w:r>
        <w:t>В Организации, в которой законодательством Российской Федерации предусмотрена военная или иная приравненная к ней служба, служба в правоохранительных органах, фи</w:t>
      </w:r>
      <w:r>
        <w:t>нансовое обеспечение реализации программы ординатуры должно осуществляться в пределах бюджетных ассигнований федерального бюджета, выделяемых федеральному органу исполнительной власти, в ведении которого находится указанная Организация.</w:t>
      </w:r>
    </w:p>
    <w:p w:rsidR="009B649E" w:rsidRDefault="009B649E">
      <w:pPr>
        <w:pStyle w:val="ConsPlusNormal0"/>
        <w:ind w:firstLine="540"/>
        <w:jc w:val="both"/>
      </w:pPr>
    </w:p>
    <w:p w:rsidR="009B649E" w:rsidRDefault="00B6698A">
      <w:pPr>
        <w:pStyle w:val="ConsPlusTitle0"/>
        <w:ind w:firstLine="540"/>
        <w:jc w:val="both"/>
        <w:outlineLvl w:val="2"/>
      </w:pPr>
      <w:r>
        <w:t xml:space="preserve">4.6. Требования к </w:t>
      </w:r>
      <w:r>
        <w:t>применяемым механизмам оценки качества образовательной деятельности и подготовки обучающихся по программе ординатуры.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4.6.1. Качество образовательной деятельности и подготовки обучающихся по программе ординатуры определяется в рамках системы внутренней оце</w:t>
      </w:r>
      <w:r>
        <w:t>нки, а также системы внешней оценки, в которой Организация принимает участие на добровольной основе.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4.6.2. В целях совершенствования программы ординатуры Организация при проведении регулярной внутренней оценки качества образовательной деятельности и подго</w:t>
      </w:r>
      <w:r>
        <w:t>товки обучающихся по программе ординатуры привлекает работодателей и (или) их объединения, иных юридических и (или) физических лиц, включая педагогических работников Организации.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В рамках внутренней системы оценки качества образовательной деятельности по п</w:t>
      </w:r>
      <w:r>
        <w:t>рограмме ординатуры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4.6.3. Внешняя оценка качества образовательной деятельности по п</w:t>
      </w:r>
      <w:r>
        <w:t>рограмме ординатуры в рамках процедуры государственной аккредитации осуществляется с целью подтверждения соответствия образовательной деятельности по программе ординатуры требованиям ФГОС ВО.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t>4.6.4. Внешняя оценка качества образовательной деятельности и подготовки обучающихся по программе ординатуры может осуществляться в рамках профессионально-общественной аккредитации, проводимой работодателями, их объединениями, а также уполномоченными ими о</w:t>
      </w:r>
      <w:r>
        <w:t>рганизациями, в том числе иностранными организациями, либо авторизованными национальными профессионально-общественными организациями, входящими в международные структуры, с целью признания качества и уровня подготовки выпускников отвечающими требованиям пр</w:t>
      </w:r>
      <w:r>
        <w:t>офессиональных стандартов (при наличии) и (или) требованиям рынка труда к специалистам соответствующего профиля.</w:t>
      </w:r>
    </w:p>
    <w:p w:rsidR="009B649E" w:rsidRDefault="00B6698A">
      <w:pPr>
        <w:pStyle w:val="ConsPlusNormal0"/>
        <w:spacing w:before="240"/>
        <w:ind w:firstLine="540"/>
        <w:jc w:val="both"/>
      </w:pPr>
      <w:r>
        <w:lastRenderedPageBreak/>
        <w:t>В федеральных государственных организациях, осуществляющих подготовку кадров в интересах обороны и безопасности государства, обеспечения законн</w:t>
      </w:r>
      <w:r>
        <w:t xml:space="preserve">ости и правопорядка, внешняя оценка качества программы ординатуры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организациями, с целью признания качества и </w:t>
      </w:r>
      <w:r>
        <w:t>уровня подготовки выпускников отвечающими требованиям профессиональных стандартов (при наличии) и (или) требованиям рынка труда к специалистам соответствующего профиля.</w:t>
      </w:r>
    </w:p>
    <w:p w:rsidR="009B649E" w:rsidRDefault="009B649E">
      <w:pPr>
        <w:pStyle w:val="ConsPlusNormal0"/>
        <w:jc w:val="both"/>
      </w:pPr>
    </w:p>
    <w:p w:rsidR="009B649E" w:rsidRDefault="009B649E">
      <w:pPr>
        <w:pStyle w:val="ConsPlusNormal0"/>
        <w:jc w:val="both"/>
      </w:pPr>
    </w:p>
    <w:p w:rsidR="009B649E" w:rsidRDefault="009B649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B649E">
      <w:headerReference w:type="default" r:id="rId37"/>
      <w:footerReference w:type="default" r:id="rId38"/>
      <w:headerReference w:type="first" r:id="rId39"/>
      <w:footerReference w:type="first" r:id="rId4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98A" w:rsidRDefault="00B6698A">
      <w:r>
        <w:separator/>
      </w:r>
    </w:p>
  </w:endnote>
  <w:endnote w:type="continuationSeparator" w:id="0">
    <w:p w:rsidR="00B6698A" w:rsidRDefault="00B66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49E" w:rsidRDefault="009B649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B649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B649E" w:rsidRDefault="00B6698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B649E" w:rsidRDefault="00B6698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B649E" w:rsidRDefault="00B6698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76C0C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76C0C">
            <w:rPr>
              <w:rFonts w:ascii="Tahoma" w:hAnsi="Tahoma" w:cs="Tahoma"/>
              <w:noProof/>
            </w:rPr>
            <w:t>18</w:t>
          </w:r>
          <w:r>
            <w:fldChar w:fldCharType="end"/>
          </w:r>
        </w:p>
      </w:tc>
    </w:tr>
  </w:tbl>
  <w:p w:rsidR="009B649E" w:rsidRDefault="00B6698A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49E" w:rsidRDefault="009B649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B649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B649E" w:rsidRDefault="00B6698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B649E" w:rsidRDefault="00B6698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B649E" w:rsidRDefault="00B6698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76C0C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76C0C">
            <w:rPr>
              <w:rFonts w:ascii="Tahoma" w:hAnsi="Tahoma" w:cs="Tahoma"/>
              <w:noProof/>
            </w:rPr>
            <w:t>18</w:t>
          </w:r>
          <w:r>
            <w:fldChar w:fldCharType="end"/>
          </w:r>
        </w:p>
      </w:tc>
    </w:tr>
  </w:tbl>
  <w:p w:rsidR="009B649E" w:rsidRDefault="00B6698A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98A" w:rsidRDefault="00B6698A">
      <w:r>
        <w:separator/>
      </w:r>
    </w:p>
  </w:footnote>
  <w:footnote w:type="continuationSeparator" w:id="0">
    <w:p w:rsidR="00B6698A" w:rsidRDefault="00B669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9B649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B649E" w:rsidRDefault="00B6698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</w:t>
          </w:r>
          <w:r>
            <w:rPr>
              <w:rFonts w:ascii="Tahoma" w:hAnsi="Tahoma" w:cs="Tahoma"/>
              <w:sz w:val="16"/>
              <w:szCs w:val="16"/>
            </w:rPr>
            <w:t>ауки России от 02.02.2022 N 104</w:t>
          </w:r>
          <w:r>
            <w:rPr>
              <w:rFonts w:ascii="Tahoma" w:hAnsi="Tahoma" w:cs="Tahoma"/>
              <w:sz w:val="16"/>
              <w:szCs w:val="16"/>
            </w:rPr>
            <w:br/>
            <w:t>(ред. от 19.07.2022)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федерального государственного образов...</w:t>
          </w:r>
        </w:p>
      </w:tc>
      <w:tc>
        <w:tcPr>
          <w:tcW w:w="2300" w:type="pct"/>
          <w:vAlign w:val="center"/>
        </w:tcPr>
        <w:p w:rsidR="009B649E" w:rsidRDefault="00B6698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</w:t>
          </w:r>
          <w:r>
            <w:rPr>
              <w:rFonts w:ascii="Tahoma" w:hAnsi="Tahoma" w:cs="Tahoma"/>
              <w:sz w:val="16"/>
              <w:szCs w:val="16"/>
            </w:rPr>
            <w:t>я: 24.04.2025</w:t>
          </w:r>
        </w:p>
      </w:tc>
    </w:tr>
  </w:tbl>
  <w:p w:rsidR="009B649E" w:rsidRDefault="009B649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B649E" w:rsidRDefault="009B649E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9B649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B649E" w:rsidRDefault="00B6698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России от 02.02.2022 N 104</w:t>
          </w:r>
          <w:r>
            <w:rPr>
              <w:rFonts w:ascii="Tahoma" w:hAnsi="Tahoma" w:cs="Tahoma"/>
              <w:sz w:val="16"/>
              <w:szCs w:val="16"/>
            </w:rPr>
            <w:br/>
            <w:t>(ред. от 19.07.2022)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федерального государственного образов...</w:t>
          </w:r>
        </w:p>
      </w:tc>
      <w:tc>
        <w:tcPr>
          <w:tcW w:w="2300" w:type="pct"/>
          <w:vAlign w:val="center"/>
        </w:tcPr>
        <w:p w:rsidR="009B649E" w:rsidRDefault="00B6698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24.04.2025</w:t>
          </w:r>
        </w:p>
      </w:tc>
    </w:tr>
  </w:tbl>
  <w:p w:rsidR="009B649E" w:rsidRDefault="009B649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B649E" w:rsidRDefault="009B649E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B649E"/>
    <w:rsid w:val="00076C0C"/>
    <w:rsid w:val="0026068A"/>
    <w:rsid w:val="009B649E"/>
    <w:rsid w:val="00B6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C1296"/>
  <w15:docId w15:val="{3E0EE340-21C7-46FC-91A7-412C63B02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LAW&amp;n=118418&amp;date=24.04.2025&amp;dst=100010&amp;field=134" TargetMode="External"/><Relationship Id="rId18" Type="http://schemas.openxmlformats.org/officeDocument/2006/relationships/hyperlink" Target="https://login.consultant.ru/link/?req=doc&amp;base=LAW&amp;n=495182&amp;date=24.04.2025&amp;dst=101085&amp;field=134" TargetMode="External"/><Relationship Id="rId26" Type="http://schemas.openxmlformats.org/officeDocument/2006/relationships/hyperlink" Target="https://login.consultant.ru/link/?req=doc&amp;base=LAW&amp;n=495182&amp;date=24.04.2025&amp;dst=506&amp;field=134" TargetMode="External"/><Relationship Id="rId39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214720&amp;date=24.04.2025&amp;dst=100047&amp;field=134" TargetMode="External"/><Relationship Id="rId34" Type="http://schemas.openxmlformats.org/officeDocument/2006/relationships/hyperlink" Target="https://login.consultant.ru/link/?req=doc&amp;base=LAW&amp;n=365707&amp;date=24.04.2025&amp;dst=100009&amp;field=134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428382&amp;date=24.04.2025&amp;dst=101429&amp;field=134" TargetMode="External"/><Relationship Id="rId17" Type="http://schemas.openxmlformats.org/officeDocument/2006/relationships/hyperlink" Target="https://login.consultant.ru/link/?req=doc&amp;base=LAW&amp;n=495182&amp;date=24.04.2025&amp;dst=101080&amp;field=134" TargetMode="External"/><Relationship Id="rId25" Type="http://schemas.openxmlformats.org/officeDocument/2006/relationships/hyperlink" Target="https://login.consultant.ru/link/?req=doc&amp;base=LAW&amp;n=495182&amp;date=24.04.2025&amp;dst=101087&amp;field=134" TargetMode="External"/><Relationship Id="rId33" Type="http://schemas.openxmlformats.org/officeDocument/2006/relationships/hyperlink" Target="https://login.consultant.ru/link/?req=doc&amp;base=LAW&amp;n=482686&amp;date=24.04.2025" TargetMode="External"/><Relationship Id="rId38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5182&amp;date=24.04.2025&amp;dst=506&amp;field=134" TargetMode="External"/><Relationship Id="rId20" Type="http://schemas.openxmlformats.org/officeDocument/2006/relationships/hyperlink" Target="https://login.consultant.ru/link/?req=doc&amp;base=LAW&amp;n=495182&amp;date=24.04.2025&amp;dst=100249&amp;field=134" TargetMode="External"/><Relationship Id="rId29" Type="http://schemas.openxmlformats.org/officeDocument/2006/relationships/hyperlink" Target="http://profstandart.rosmintrud.ru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481262&amp;date=24.04.2025&amp;dst=100072&amp;field=134" TargetMode="External"/><Relationship Id="rId24" Type="http://schemas.openxmlformats.org/officeDocument/2006/relationships/hyperlink" Target="https://login.consultant.ru/link/?req=doc&amp;base=LAW&amp;n=214720&amp;date=24.04.2025&amp;dst=100062&amp;field=134" TargetMode="External"/><Relationship Id="rId32" Type="http://schemas.openxmlformats.org/officeDocument/2006/relationships/hyperlink" Target="https://login.consultant.ru/link/?req=doc&amp;base=LAW&amp;n=483355&amp;date=24.04.2025" TargetMode="External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95182&amp;date=24.04.2025&amp;dst=39&amp;field=134" TargetMode="External"/><Relationship Id="rId23" Type="http://schemas.openxmlformats.org/officeDocument/2006/relationships/hyperlink" Target="https://login.consultant.ru/link/?req=doc&amp;base=LAW&amp;n=214720&amp;date=24.04.2025&amp;dst=100052&amp;field=134" TargetMode="External"/><Relationship Id="rId28" Type="http://schemas.openxmlformats.org/officeDocument/2006/relationships/hyperlink" Target="https://login.consultant.ru/link/?req=doc&amp;base=LAW&amp;n=495182&amp;date=24.04.2025&amp;dst=506&amp;field=134" TargetMode="External"/><Relationship Id="rId36" Type="http://schemas.openxmlformats.org/officeDocument/2006/relationships/hyperlink" Target="https://login.consultant.ru/link/?req=doc&amp;base=LAW&amp;n=497890&amp;date=24.04.2025&amp;dst=100947&amp;field=134" TargetMode="External"/><Relationship Id="rId10" Type="http://schemas.openxmlformats.org/officeDocument/2006/relationships/hyperlink" Target="https://login.consultant.ru/link/?req=doc&amp;base=LAW&amp;n=503035&amp;date=24.04.2025&amp;dst=100061&amp;field=134" TargetMode="External"/><Relationship Id="rId19" Type="http://schemas.openxmlformats.org/officeDocument/2006/relationships/hyperlink" Target="https://login.consultant.ru/link/?req=doc&amp;base=LAW&amp;n=495182&amp;date=24.04.2025&amp;dst=217&amp;field=134" TargetMode="External"/><Relationship Id="rId31" Type="http://schemas.openxmlformats.org/officeDocument/2006/relationships/hyperlink" Target="https://login.consultant.ru/link/?req=doc&amp;base=LAW&amp;n=146970&amp;date=24.04.2025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28382&amp;date=24.04.2025&amp;dst=101429&amp;field=134" TargetMode="External"/><Relationship Id="rId14" Type="http://schemas.openxmlformats.org/officeDocument/2006/relationships/hyperlink" Target="https://login.consultant.ru/link/?req=doc&amp;base=LAW&amp;n=414616&amp;date=24.04.2025&amp;dst=102027&amp;field=134" TargetMode="External"/><Relationship Id="rId22" Type="http://schemas.openxmlformats.org/officeDocument/2006/relationships/hyperlink" Target="https://login.consultant.ru/link/?req=doc&amp;base=LAW&amp;n=214720&amp;date=24.04.2025&amp;dst=100050&amp;field=134" TargetMode="External"/><Relationship Id="rId27" Type="http://schemas.openxmlformats.org/officeDocument/2006/relationships/hyperlink" Target="https://login.consultant.ru/link/?req=doc&amp;base=LAW&amp;n=154176&amp;date=24.04.2025" TargetMode="External"/><Relationship Id="rId30" Type="http://schemas.openxmlformats.org/officeDocument/2006/relationships/hyperlink" Target="https://login.consultant.ru/link/?req=doc&amp;base=LAW&amp;n=214720&amp;date=24.04.2025&amp;dst=100006&amp;field=134" TargetMode="External"/><Relationship Id="rId35" Type="http://schemas.openxmlformats.org/officeDocument/2006/relationships/hyperlink" Target="https://login.consultant.ru/link/?req=doc&amp;base=LAW&amp;n=365707&amp;date=24.04.2025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18</Pages>
  <Words>7513</Words>
  <Characters>42828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Минобрнауки России от 02.02.2022 N 104
(ред. от 19.07.2022)
"Об утверждении федерального государственного образовательного стандарта высшего образования - подготовка кадров высшей квалификации по программам ординатуры по специальности 31.08.37 Клин</vt:lpstr>
    </vt:vector>
  </TitlesOfParts>
  <Company>КонсультантПлюс Версия 4024.00.50</Company>
  <LinksUpToDate>false</LinksUpToDate>
  <CharactersWithSpaces>50241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02.02.2022 N 104
(ред. от 19.07.2022)
"Об утверждении федерального государственного образовательного стандарта высшего образования - подготовка кадров высшей квалификации по программам ординатуры по специальности 31.08.37 Клиническая фармакология"
(Зарегистрировано в Минюсте России 11.03.2022 N 67703)</dc:title>
  <cp:lastModifiedBy>Кириллова Ольга Александровна</cp:lastModifiedBy>
  <cp:revision>2</cp:revision>
  <dcterms:created xsi:type="dcterms:W3CDTF">2025-04-24T05:43:00Z</dcterms:created>
  <dcterms:modified xsi:type="dcterms:W3CDTF">2025-04-24T06:05:00Z</dcterms:modified>
</cp:coreProperties>
</file>